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3B" w:rsidRPr="00A01E2E" w:rsidRDefault="00764F3B" w:rsidP="00764F3B">
      <w:pPr>
        <w:tabs>
          <w:tab w:val="left" w:pos="2480"/>
        </w:tabs>
        <w:suppressAutoHyphens/>
        <w:rPr>
          <w:rFonts w:ascii="Verdana" w:hAnsi="Verdana"/>
        </w:rPr>
      </w:pPr>
      <w:r w:rsidRPr="00A01E2E">
        <w:rPr>
          <w:rFonts w:ascii="Verdana" w:hAnsi="Verdana"/>
        </w:rPr>
        <w:tab/>
      </w:r>
    </w:p>
    <w:p w:rsidR="008731A1" w:rsidRDefault="008731A1" w:rsidP="00764F3B">
      <w:pPr>
        <w:tabs>
          <w:tab w:val="left" w:pos="2480"/>
        </w:tabs>
        <w:suppressAutoHyphens/>
        <w:rPr>
          <w:rFonts w:ascii="Verdana" w:hAnsi="Verdana"/>
        </w:rPr>
      </w:pPr>
    </w:p>
    <w:p w:rsidR="006B6D98" w:rsidRPr="00A01E2E" w:rsidRDefault="006B6D98" w:rsidP="00764F3B">
      <w:pPr>
        <w:tabs>
          <w:tab w:val="left" w:pos="2480"/>
        </w:tabs>
        <w:suppressAutoHyphens/>
        <w:rPr>
          <w:rFonts w:ascii="Verdana" w:hAnsi="Verdana"/>
        </w:rPr>
      </w:pPr>
    </w:p>
    <w:p w:rsidR="0040679E" w:rsidRPr="00A01E2E" w:rsidRDefault="0040679E" w:rsidP="00764F3B">
      <w:pPr>
        <w:tabs>
          <w:tab w:val="left" w:pos="2480"/>
        </w:tabs>
        <w:suppressAutoHyphens/>
        <w:rPr>
          <w:rFonts w:ascii="Verdana" w:hAnsi="Verdana"/>
        </w:rPr>
      </w:pPr>
    </w:p>
    <w:p w:rsidR="009275B0" w:rsidRPr="00044025" w:rsidRDefault="00A01E2E" w:rsidP="00764F3B">
      <w:pPr>
        <w:tabs>
          <w:tab w:val="left" w:pos="2480"/>
        </w:tabs>
        <w:suppressAutoHyphens/>
        <w:rPr>
          <w:rFonts w:ascii="Arial Black" w:hAnsi="Arial Black"/>
          <w:caps/>
        </w:rPr>
      </w:pPr>
      <w:r w:rsidRPr="00044025">
        <w:rPr>
          <w:rFonts w:ascii="Arial Black" w:hAnsi="Arial Black"/>
          <w:caps/>
        </w:rPr>
        <w:t>CONSIGNES POUR LA RéDACTION DU FORMULAIRE D’INFORMATION ET DE CONSENTEMENT</w:t>
      </w:r>
    </w:p>
    <w:p w:rsidR="00E84C81" w:rsidRPr="00A01E2E" w:rsidRDefault="00E84C81" w:rsidP="00764F3B">
      <w:pPr>
        <w:tabs>
          <w:tab w:val="left" w:pos="2480"/>
        </w:tabs>
        <w:suppressAutoHyphens/>
        <w:rPr>
          <w:rFonts w:ascii="Arial" w:hAnsi="Arial"/>
          <w:b/>
          <w:caps/>
        </w:rPr>
      </w:pPr>
    </w:p>
    <w:p w:rsidR="00A01E2E" w:rsidRDefault="00A01E2E" w:rsidP="00764F3B">
      <w:pPr>
        <w:tabs>
          <w:tab w:val="left" w:pos="2480"/>
        </w:tabs>
        <w:suppressAutoHyphens/>
        <w:rPr>
          <w:rFonts w:ascii="Arial" w:hAnsi="Arial"/>
          <w:b/>
          <w:caps/>
        </w:rPr>
      </w:pPr>
    </w:p>
    <w:p w:rsidR="00A01E2E" w:rsidRPr="00044025" w:rsidRDefault="00E84C81" w:rsidP="00764F3B">
      <w:pPr>
        <w:tabs>
          <w:tab w:val="left" w:pos="2480"/>
        </w:tabs>
        <w:suppressAutoHyphens/>
        <w:rPr>
          <w:rFonts w:ascii="Arial Black" w:hAnsi="Arial Black"/>
        </w:rPr>
      </w:pPr>
      <w:r w:rsidRPr="00044025">
        <w:rPr>
          <w:rFonts w:ascii="Arial Black" w:hAnsi="Arial Black"/>
          <w:caps/>
        </w:rPr>
        <w:t>I</w:t>
      </w:r>
      <w:r w:rsidRPr="00044025">
        <w:rPr>
          <w:rFonts w:ascii="Arial Black" w:hAnsi="Arial Black"/>
        </w:rPr>
        <w:t>nformation</w:t>
      </w:r>
    </w:p>
    <w:p w:rsidR="00E84C81" w:rsidRPr="00C548DF" w:rsidRDefault="00E84C81" w:rsidP="00764F3B">
      <w:pPr>
        <w:tabs>
          <w:tab w:val="left" w:pos="2480"/>
        </w:tabs>
        <w:suppressAutoHyphens/>
        <w:rPr>
          <w:rFonts w:ascii="Arial" w:hAnsi="Arial"/>
          <w:b/>
          <w:sz w:val="16"/>
          <w:szCs w:val="16"/>
        </w:rPr>
      </w:pPr>
    </w:p>
    <w:p w:rsidR="00A01E2E" w:rsidRPr="00044025" w:rsidRDefault="00A01E2E" w:rsidP="00A01E2E">
      <w:pPr>
        <w:tabs>
          <w:tab w:val="left" w:pos="2480"/>
        </w:tabs>
        <w:suppressAutoHyphens/>
        <w:spacing w:before="60" w:after="60"/>
        <w:ind w:left="34"/>
        <w:rPr>
          <w:rFonts w:ascii="Tahoma" w:hAnsi="Tahoma" w:cs="Tahoma"/>
        </w:rPr>
      </w:pPr>
      <w:r w:rsidRPr="00044025">
        <w:rPr>
          <w:rFonts w:ascii="Tahoma" w:hAnsi="Tahoma" w:cs="Tahoma"/>
        </w:rPr>
        <w:t xml:space="preserve">L’information aux participants doit comprendre au minimum les éléments suivants : </w:t>
      </w:r>
    </w:p>
    <w:p w:rsidR="00FF3FB2" w:rsidRPr="00FF3FB2" w:rsidRDefault="00FF3FB2" w:rsidP="00FF3FB2">
      <w:pPr>
        <w:pStyle w:val="Paragraphedeliste"/>
        <w:numPr>
          <w:ilvl w:val="0"/>
          <w:numId w:val="14"/>
        </w:numPr>
        <w:tabs>
          <w:tab w:val="left" w:pos="2480"/>
        </w:tabs>
        <w:suppressAutoHyphens/>
        <w:ind w:left="851"/>
        <w:contextualSpacing w:val="0"/>
        <w:rPr>
          <w:rFonts w:ascii="Tahoma" w:hAnsi="Tahoma" w:cs="Tahoma"/>
        </w:rPr>
      </w:pPr>
      <w:r w:rsidRPr="00FF3FB2">
        <w:rPr>
          <w:rFonts w:ascii="Tahoma" w:hAnsi="Tahoma" w:cs="Tahoma"/>
        </w:rPr>
        <w:t xml:space="preserve">coordonnées (au minimum l’adresse électronique) </w:t>
      </w:r>
      <w:proofErr w:type="gramStart"/>
      <w:r w:rsidRPr="00FF3FB2">
        <w:rPr>
          <w:rFonts w:ascii="Tahoma" w:hAnsi="Tahoma" w:cs="Tahoma"/>
        </w:rPr>
        <w:t>du(</w:t>
      </w:r>
      <w:proofErr w:type="gramEnd"/>
      <w:r w:rsidRPr="00FF3FB2">
        <w:rPr>
          <w:rFonts w:ascii="Tahoma" w:hAnsi="Tahoma" w:cs="Tahoma"/>
        </w:rPr>
        <w:t>des) responsable(s) de la recherche.</w:t>
      </w:r>
    </w:p>
    <w:p w:rsidR="00A01E2E" w:rsidRPr="00044025" w:rsidRDefault="00A01E2E" w:rsidP="00044025">
      <w:pPr>
        <w:pStyle w:val="Paragraphedeliste"/>
        <w:numPr>
          <w:ilvl w:val="0"/>
          <w:numId w:val="14"/>
        </w:numPr>
        <w:tabs>
          <w:tab w:val="left" w:pos="2480"/>
        </w:tabs>
        <w:suppressAutoHyphens/>
        <w:ind w:left="851"/>
        <w:contextualSpacing w:val="0"/>
        <w:rPr>
          <w:rFonts w:ascii="Tahoma" w:hAnsi="Tahoma" w:cs="Tahoma"/>
        </w:rPr>
      </w:pPr>
      <w:r w:rsidRPr="00044025">
        <w:rPr>
          <w:rFonts w:ascii="Tahoma" w:hAnsi="Tahoma" w:cs="Tahoma"/>
        </w:rPr>
        <w:t>objectifs généraux de la recherche ;</w:t>
      </w:r>
    </w:p>
    <w:p w:rsidR="00A01E2E" w:rsidRPr="00044025" w:rsidRDefault="00A01E2E" w:rsidP="00044025">
      <w:pPr>
        <w:pStyle w:val="Paragraphedeliste"/>
        <w:numPr>
          <w:ilvl w:val="0"/>
          <w:numId w:val="14"/>
        </w:numPr>
        <w:tabs>
          <w:tab w:val="left" w:pos="2480"/>
        </w:tabs>
        <w:suppressAutoHyphens/>
        <w:ind w:left="851"/>
        <w:contextualSpacing w:val="0"/>
        <w:rPr>
          <w:rFonts w:ascii="Tahoma" w:hAnsi="Tahoma" w:cs="Tahoma"/>
        </w:rPr>
      </w:pPr>
      <w:r w:rsidRPr="00044025">
        <w:rPr>
          <w:rFonts w:ascii="Tahoma" w:hAnsi="Tahoma" w:cs="Tahoma"/>
        </w:rPr>
        <w:t>procédure  et durée des expériences et des pauses (bloc d'expériences et durée minimale des pauses s'il y a lieu) ;</w:t>
      </w:r>
    </w:p>
    <w:p w:rsidR="00A01E2E" w:rsidRPr="00044025" w:rsidRDefault="00A01E2E" w:rsidP="00044025">
      <w:pPr>
        <w:pStyle w:val="Paragraphedeliste"/>
        <w:numPr>
          <w:ilvl w:val="0"/>
          <w:numId w:val="14"/>
        </w:numPr>
        <w:tabs>
          <w:tab w:val="left" w:pos="2480"/>
        </w:tabs>
        <w:suppressAutoHyphens/>
        <w:ind w:left="851"/>
        <w:contextualSpacing w:val="0"/>
        <w:rPr>
          <w:rFonts w:ascii="Tahoma" w:hAnsi="Tahoma" w:cs="Tahoma"/>
        </w:rPr>
      </w:pPr>
      <w:r w:rsidRPr="00044025">
        <w:rPr>
          <w:rFonts w:ascii="Tahoma" w:hAnsi="Tahoma" w:cs="Tahoma"/>
        </w:rPr>
        <w:t>avantages et bénéfices – inconvénients et risques éventuels pour les participants ;</w:t>
      </w:r>
    </w:p>
    <w:p w:rsidR="00A01E2E" w:rsidRPr="00044025" w:rsidRDefault="00A01E2E" w:rsidP="00044025">
      <w:pPr>
        <w:pStyle w:val="Paragraphedeliste"/>
        <w:numPr>
          <w:ilvl w:val="0"/>
          <w:numId w:val="14"/>
        </w:numPr>
        <w:tabs>
          <w:tab w:val="left" w:pos="2480"/>
        </w:tabs>
        <w:suppressAutoHyphens/>
        <w:ind w:left="851"/>
        <w:contextualSpacing w:val="0"/>
        <w:rPr>
          <w:rFonts w:ascii="Tahoma" w:hAnsi="Tahoma" w:cs="Tahoma"/>
        </w:rPr>
      </w:pPr>
      <w:r w:rsidRPr="00044025">
        <w:rPr>
          <w:rFonts w:ascii="Tahoma" w:hAnsi="Tahoma" w:cs="Tahoma"/>
        </w:rPr>
        <w:t>protection des données, mesures d’archivage/destruction des données ;</w:t>
      </w:r>
    </w:p>
    <w:p w:rsidR="00A01E2E" w:rsidRPr="00044025" w:rsidRDefault="00A01E2E" w:rsidP="00044025">
      <w:pPr>
        <w:pStyle w:val="Paragraphedeliste"/>
        <w:numPr>
          <w:ilvl w:val="0"/>
          <w:numId w:val="14"/>
        </w:numPr>
        <w:tabs>
          <w:tab w:val="left" w:pos="2480"/>
        </w:tabs>
        <w:suppressAutoHyphens/>
        <w:ind w:left="851"/>
        <w:contextualSpacing w:val="0"/>
        <w:rPr>
          <w:rFonts w:ascii="Tahoma" w:hAnsi="Tahoma" w:cs="Tahoma"/>
        </w:rPr>
      </w:pPr>
      <w:r w:rsidRPr="00044025">
        <w:rPr>
          <w:rFonts w:ascii="Tahoma" w:hAnsi="Tahoma" w:cs="Tahoma"/>
        </w:rPr>
        <w:t>accès aux résultats (individuels ou de groupe) de la recherche pour les participants : modalités et date à partir de laquelle les résultats seront disponibles</w:t>
      </w:r>
    </w:p>
    <w:p w:rsidR="00A01E2E" w:rsidRPr="00044025" w:rsidRDefault="00A01E2E" w:rsidP="00044025">
      <w:pPr>
        <w:pStyle w:val="Paragraphedeliste"/>
        <w:numPr>
          <w:ilvl w:val="0"/>
          <w:numId w:val="14"/>
        </w:numPr>
        <w:tabs>
          <w:tab w:val="left" w:pos="2480"/>
        </w:tabs>
        <w:suppressAutoHyphens/>
        <w:ind w:left="851"/>
        <w:contextualSpacing w:val="0"/>
        <w:rPr>
          <w:rFonts w:ascii="Tahoma" w:hAnsi="Tahoma" w:cs="Tahoma"/>
        </w:rPr>
      </w:pPr>
      <w:r w:rsidRPr="00044025">
        <w:rPr>
          <w:rFonts w:ascii="Tahoma" w:hAnsi="Tahoma" w:cs="Tahoma"/>
        </w:rPr>
        <w:t>nom et coordonnées des personnes de contact.</w:t>
      </w:r>
    </w:p>
    <w:p w:rsidR="00A01E2E" w:rsidRPr="00C548DF" w:rsidRDefault="00A01E2E" w:rsidP="00A01E2E">
      <w:pPr>
        <w:tabs>
          <w:tab w:val="left" w:pos="2480"/>
        </w:tabs>
        <w:suppressAutoHyphens/>
        <w:ind w:left="34"/>
        <w:rPr>
          <w:rFonts w:ascii="Tahoma" w:hAnsi="Tahoma" w:cs="Tahoma"/>
          <w:sz w:val="16"/>
          <w:szCs w:val="16"/>
        </w:rPr>
      </w:pPr>
    </w:p>
    <w:p w:rsidR="00A01E2E" w:rsidRDefault="004052D4" w:rsidP="00A01E2E">
      <w:pPr>
        <w:tabs>
          <w:tab w:val="left" w:pos="2480"/>
        </w:tabs>
        <w:suppressAutoHyphens/>
        <w:ind w:left="34"/>
        <w:rPr>
          <w:rFonts w:ascii="Tahoma" w:hAnsi="Tahoma" w:cs="Tahoma"/>
        </w:rPr>
      </w:pPr>
      <w:r w:rsidRPr="00044025">
        <w:rPr>
          <w:rFonts w:ascii="Tahoma" w:hAnsi="Tahoma" w:cs="Tahoma"/>
        </w:rPr>
        <w:t xml:space="preserve">Dans sa formulation, le </w:t>
      </w:r>
      <w:r w:rsidR="00A01E2E" w:rsidRPr="00044025">
        <w:rPr>
          <w:rFonts w:ascii="Tahoma" w:hAnsi="Tahoma" w:cs="Tahoma"/>
        </w:rPr>
        <w:t>texte doit s’adresser aux participants</w:t>
      </w:r>
      <w:r w:rsidR="00FF3FB2">
        <w:rPr>
          <w:rFonts w:ascii="Tahoma" w:hAnsi="Tahoma" w:cs="Tahoma"/>
        </w:rPr>
        <w:t xml:space="preserve"> (je vous sollicite pour…, vous compléterez…, votre enfant sera amené à…)</w:t>
      </w:r>
      <w:r w:rsidR="00A01E2E" w:rsidRPr="00044025">
        <w:rPr>
          <w:rFonts w:ascii="Tahoma" w:hAnsi="Tahoma" w:cs="Tahoma"/>
        </w:rPr>
        <w:t xml:space="preserve"> et doit être compréhensible par des non-spécialistes du domaine. En particulier, la procédure et les risque éventuels doivent être décrits dans un langage accessible.</w:t>
      </w:r>
    </w:p>
    <w:p w:rsidR="00DB5D40" w:rsidRPr="00C548DF" w:rsidRDefault="00DB5D40" w:rsidP="00A01E2E">
      <w:pPr>
        <w:tabs>
          <w:tab w:val="left" w:pos="2480"/>
        </w:tabs>
        <w:suppressAutoHyphens/>
        <w:ind w:left="34"/>
        <w:rPr>
          <w:rFonts w:ascii="Tahoma" w:hAnsi="Tahoma" w:cs="Tahoma"/>
          <w:sz w:val="16"/>
          <w:szCs w:val="16"/>
        </w:rPr>
      </w:pPr>
    </w:p>
    <w:p w:rsidR="00A01E2E" w:rsidRDefault="00FF3FB2" w:rsidP="00FF3FB2">
      <w:pPr>
        <w:tabs>
          <w:tab w:val="left" w:pos="2480"/>
        </w:tabs>
        <w:suppressAutoHyphens/>
        <w:ind w:left="34"/>
        <w:rPr>
          <w:rFonts w:ascii="Tahoma" w:hAnsi="Tahoma" w:cs="Tahoma"/>
        </w:rPr>
      </w:pPr>
      <w:r w:rsidRPr="00FF3FB2">
        <w:rPr>
          <w:rFonts w:ascii="Tahoma" w:hAnsi="Tahoma" w:cs="Tahoma"/>
        </w:rPr>
        <w:t>En ce qui concerne l’utilisation de techniques telles que l’EEG, nous rappelons qu’il est utile que les chercheurs mentionnent dans le formulaire de consentement le fait que l’examen qu’ils réalisent dans le cadre de la recherche n’est pas un examen médical, q</w:t>
      </w:r>
      <w:bookmarkStart w:id="0" w:name="_GoBack"/>
      <w:bookmarkEnd w:id="0"/>
      <w:r w:rsidRPr="00FF3FB2">
        <w:rPr>
          <w:rFonts w:ascii="Tahoma" w:hAnsi="Tahoma" w:cs="Tahoma"/>
        </w:rPr>
        <w:t>ue la technique utilisée et la formation des chercheurs (non médecins) ne permettent pas de poser un diagnostic, et que la non-détection d’anomalies n’équivaut donc pas à une garantie quant à l’absence de problèmes</w:t>
      </w:r>
      <w:r>
        <w:rPr>
          <w:rFonts w:ascii="Tahoma" w:hAnsi="Tahoma" w:cs="Tahoma"/>
        </w:rPr>
        <w:t>.</w:t>
      </w:r>
    </w:p>
    <w:p w:rsidR="00FF3FB2" w:rsidRPr="00FF3FB2" w:rsidRDefault="00FF3FB2" w:rsidP="00FF3FB2">
      <w:pPr>
        <w:tabs>
          <w:tab w:val="left" w:pos="2480"/>
        </w:tabs>
        <w:suppressAutoHyphens/>
        <w:ind w:left="34"/>
        <w:rPr>
          <w:rFonts w:ascii="Tahoma" w:hAnsi="Tahoma" w:cs="Tahoma"/>
        </w:rPr>
      </w:pPr>
    </w:p>
    <w:p w:rsidR="00411337" w:rsidRPr="00044025" w:rsidRDefault="00E84C81" w:rsidP="00B96B0F">
      <w:pPr>
        <w:tabs>
          <w:tab w:val="left" w:pos="2480"/>
        </w:tabs>
        <w:suppressAutoHyphens/>
        <w:rPr>
          <w:rFonts w:ascii="Arial Black" w:hAnsi="Arial Black"/>
          <w:b/>
        </w:rPr>
      </w:pPr>
      <w:r w:rsidRPr="00044025">
        <w:rPr>
          <w:rFonts w:ascii="Arial Black" w:hAnsi="Arial Black"/>
          <w:b/>
          <w:caps/>
        </w:rPr>
        <w:t>C</w:t>
      </w:r>
      <w:r w:rsidRPr="00044025">
        <w:rPr>
          <w:rFonts w:ascii="Arial Black" w:hAnsi="Arial Black"/>
          <w:b/>
        </w:rPr>
        <w:t>onsentement</w:t>
      </w:r>
    </w:p>
    <w:p w:rsidR="00E84C81" w:rsidRPr="00C548DF" w:rsidRDefault="00E84C81" w:rsidP="00B96B0F">
      <w:pPr>
        <w:tabs>
          <w:tab w:val="left" w:pos="2480"/>
        </w:tabs>
        <w:suppressAutoHyphens/>
        <w:rPr>
          <w:rFonts w:ascii="Arial" w:hAnsi="Arial"/>
          <w:b/>
          <w:sz w:val="16"/>
          <w:szCs w:val="16"/>
        </w:rPr>
      </w:pPr>
    </w:p>
    <w:p w:rsidR="00E84C81" w:rsidRPr="00044025" w:rsidRDefault="00E84C81" w:rsidP="00E84C81">
      <w:pPr>
        <w:tabs>
          <w:tab w:val="left" w:pos="2480"/>
        </w:tabs>
        <w:suppressAutoHyphens/>
        <w:ind w:left="34"/>
        <w:rPr>
          <w:rFonts w:ascii="Tahoma" w:hAnsi="Tahoma" w:cs="Tahoma"/>
        </w:rPr>
      </w:pPr>
      <w:r w:rsidRPr="00044025">
        <w:rPr>
          <w:rFonts w:ascii="Tahoma" w:hAnsi="Tahoma" w:cs="Tahoma"/>
        </w:rPr>
        <w:t>La partie « consentement » signée par le participant doit être adaptée aux spécificités de la recherche. Exemples :</w:t>
      </w:r>
    </w:p>
    <w:p w:rsidR="00E84C81" w:rsidRPr="00044025" w:rsidRDefault="00044025" w:rsidP="00044025">
      <w:pPr>
        <w:pStyle w:val="Paragraphedeliste"/>
        <w:numPr>
          <w:ilvl w:val="0"/>
          <w:numId w:val="18"/>
        </w:numPr>
        <w:tabs>
          <w:tab w:val="left" w:pos="2480"/>
        </w:tabs>
        <w:suppressAutoHyphens/>
        <w:rPr>
          <w:rFonts w:ascii="Tahoma" w:hAnsi="Tahoma" w:cs="Tahoma"/>
        </w:rPr>
      </w:pPr>
      <w:r>
        <w:rPr>
          <w:rFonts w:ascii="Tahoma" w:hAnsi="Tahoma" w:cs="Tahoma"/>
        </w:rPr>
        <w:t xml:space="preserve">si </w:t>
      </w:r>
      <w:r w:rsidR="00E84C81" w:rsidRPr="00044025">
        <w:rPr>
          <w:rFonts w:ascii="Tahoma" w:hAnsi="Tahoma" w:cs="Tahoma"/>
        </w:rPr>
        <w:t>les données sont anonymes</w:t>
      </w:r>
      <w:r w:rsidR="00FF3FB2">
        <w:rPr>
          <w:rFonts w:ascii="Tahoma" w:hAnsi="Tahoma" w:cs="Tahoma"/>
        </w:rPr>
        <w:t>/</w:t>
      </w:r>
      <w:proofErr w:type="spellStart"/>
      <w:r w:rsidR="00FF3FB2">
        <w:rPr>
          <w:rFonts w:ascii="Tahoma" w:hAnsi="Tahoma" w:cs="Tahoma"/>
        </w:rPr>
        <w:t>anonymisées</w:t>
      </w:r>
      <w:proofErr w:type="spellEnd"/>
      <w:r w:rsidR="00E84C81" w:rsidRPr="00044025">
        <w:rPr>
          <w:rFonts w:ascii="Tahoma" w:hAnsi="Tahoma" w:cs="Tahoma"/>
        </w:rPr>
        <w:t xml:space="preserve"> – </w:t>
      </w:r>
      <w:proofErr w:type="spellStart"/>
      <w:r w:rsidR="00E84C81" w:rsidRPr="00044025">
        <w:rPr>
          <w:rFonts w:ascii="Tahoma" w:hAnsi="Tahoma" w:cs="Tahoma"/>
        </w:rPr>
        <w:t>cad</w:t>
      </w:r>
      <w:proofErr w:type="spellEnd"/>
      <w:r w:rsidR="00E84C81" w:rsidRPr="00044025">
        <w:rPr>
          <w:rFonts w:ascii="Tahoma" w:hAnsi="Tahoma" w:cs="Tahoma"/>
        </w:rPr>
        <w:t xml:space="preserve"> qu’il n’est pas possible de remonter au participant – la mention concernant la destruction des données doit être retirée ;</w:t>
      </w:r>
    </w:p>
    <w:p w:rsidR="00E84C81" w:rsidRPr="00044025" w:rsidRDefault="00E84C81" w:rsidP="00044025">
      <w:pPr>
        <w:pStyle w:val="Paragraphedeliste"/>
        <w:numPr>
          <w:ilvl w:val="0"/>
          <w:numId w:val="18"/>
        </w:numPr>
        <w:tabs>
          <w:tab w:val="left" w:pos="2480"/>
        </w:tabs>
        <w:suppressAutoHyphens/>
        <w:rPr>
          <w:rFonts w:ascii="Tahoma" w:hAnsi="Tahoma" w:cs="Tahoma"/>
        </w:rPr>
      </w:pPr>
      <w:r w:rsidRPr="00044025">
        <w:rPr>
          <w:rFonts w:ascii="Tahoma" w:hAnsi="Tahoma" w:cs="Tahoma"/>
        </w:rPr>
        <w:t xml:space="preserve">le modèle de consentement pour les enfants </w:t>
      </w:r>
      <w:r w:rsidR="00044025">
        <w:rPr>
          <w:rFonts w:ascii="Tahoma" w:hAnsi="Tahoma" w:cs="Tahoma"/>
        </w:rPr>
        <w:t>étant</w:t>
      </w:r>
      <w:r w:rsidRPr="00044025">
        <w:rPr>
          <w:rFonts w:ascii="Tahoma" w:hAnsi="Tahoma" w:cs="Tahoma"/>
        </w:rPr>
        <w:t xml:space="preserve"> rédigé pour les cas où les parents participent à la recherche ; si seul l’enfant y participe, la rédaction doit êt</w:t>
      </w:r>
      <w:r w:rsidR="00044025">
        <w:rPr>
          <w:rFonts w:ascii="Tahoma" w:hAnsi="Tahoma" w:cs="Tahoma"/>
        </w:rPr>
        <w:t xml:space="preserve">re modifiée en conséquence ; </w:t>
      </w:r>
    </w:p>
    <w:p w:rsidR="00E84C81" w:rsidRPr="00044025" w:rsidRDefault="00E84C81" w:rsidP="00044025">
      <w:pPr>
        <w:pStyle w:val="Paragraphedeliste"/>
        <w:numPr>
          <w:ilvl w:val="0"/>
          <w:numId w:val="18"/>
        </w:numPr>
        <w:tabs>
          <w:tab w:val="left" w:pos="2480"/>
        </w:tabs>
        <w:suppressAutoHyphens/>
        <w:rPr>
          <w:rFonts w:ascii="Tahoma" w:hAnsi="Tahoma" w:cs="Tahoma"/>
        </w:rPr>
      </w:pPr>
      <w:r w:rsidRPr="00044025">
        <w:rPr>
          <w:rFonts w:ascii="Tahoma" w:hAnsi="Tahoma" w:cs="Tahoma"/>
        </w:rPr>
        <w:t>le modèle de consentement pour les enfants est à adapter lorsqu’il est utilisé pour des participants sous tutelle.</w:t>
      </w:r>
    </w:p>
    <w:p w:rsidR="00E84C81" w:rsidRDefault="00E84C81" w:rsidP="00B96B0F">
      <w:pPr>
        <w:tabs>
          <w:tab w:val="left" w:pos="2480"/>
        </w:tabs>
        <w:suppressAutoHyphens/>
        <w:rPr>
          <w:rFonts w:ascii="Arial" w:hAnsi="Arial"/>
          <w:b/>
          <w:caps/>
        </w:rPr>
      </w:pPr>
    </w:p>
    <w:p w:rsidR="006B6D98" w:rsidRDefault="006B6D98" w:rsidP="00B96B0F">
      <w:pPr>
        <w:tabs>
          <w:tab w:val="left" w:pos="2480"/>
        </w:tabs>
        <w:suppressAutoHyphens/>
        <w:rPr>
          <w:rFonts w:ascii="Arial" w:hAnsi="Arial"/>
          <w:b/>
          <w:caps/>
        </w:rPr>
      </w:pPr>
    </w:p>
    <w:p w:rsidR="00C548DF" w:rsidRDefault="00C548DF" w:rsidP="005E6346">
      <w:pPr>
        <w:pBdr>
          <w:bottom w:val="single" w:sz="4" w:space="1" w:color="7F7F7F" w:themeColor="text1" w:themeTint="80"/>
        </w:pBdr>
        <w:tabs>
          <w:tab w:val="left" w:pos="2480"/>
        </w:tabs>
        <w:suppressAutoHyphens/>
        <w:ind w:right="6688"/>
        <w:rPr>
          <w:rFonts w:ascii="Arial" w:hAnsi="Arial"/>
          <w:b/>
          <w:caps/>
        </w:rPr>
      </w:pPr>
    </w:p>
    <w:p w:rsidR="00C548DF" w:rsidRPr="005E6346" w:rsidRDefault="00FB4FE2" w:rsidP="00C548DF">
      <w:pPr>
        <w:spacing w:before="120"/>
        <w:rPr>
          <w:rFonts w:ascii="Arial" w:hAnsi="Arial"/>
          <w:i/>
          <w:sz w:val="18"/>
          <w:lang w:val="fr-CH"/>
        </w:rPr>
      </w:pPr>
      <w:r w:rsidRPr="00FB4FE2">
        <w:rPr>
          <w:rFonts w:ascii="Arial" w:hAnsi="Arial"/>
          <w:b/>
        </w:rPr>
        <w:t>NB :</w:t>
      </w:r>
      <w:r w:rsidRPr="005E6346">
        <w:rPr>
          <w:rFonts w:ascii="Arial" w:hAnsi="Arial"/>
          <w:b/>
          <w:i/>
        </w:rPr>
        <w:t xml:space="preserve"> </w:t>
      </w:r>
      <w:r w:rsidR="00C548DF" w:rsidRPr="005E6346">
        <w:rPr>
          <w:rFonts w:ascii="Arial" w:hAnsi="Arial"/>
          <w:i/>
        </w:rPr>
        <w:t>L</w:t>
      </w:r>
      <w:r w:rsidRPr="005E6346">
        <w:rPr>
          <w:rFonts w:ascii="Arial" w:hAnsi="Arial"/>
          <w:i/>
        </w:rPr>
        <w:t>e</w:t>
      </w:r>
      <w:r w:rsidR="00C548DF" w:rsidRPr="005E6346">
        <w:rPr>
          <w:rFonts w:ascii="Arial" w:hAnsi="Arial"/>
          <w:i/>
        </w:rPr>
        <w:t xml:space="preserve"> dépôt de </w:t>
      </w:r>
      <w:r w:rsidRPr="005E6346">
        <w:rPr>
          <w:rFonts w:ascii="Arial" w:hAnsi="Arial"/>
          <w:i/>
        </w:rPr>
        <w:t xml:space="preserve"> recherches </w:t>
      </w:r>
      <w:r w:rsidR="00C548DF" w:rsidRPr="005E6346">
        <w:rPr>
          <w:rFonts w:ascii="Tahoma" w:hAnsi="Tahoma" w:cs="Tahoma"/>
          <w:i/>
        </w:rPr>
        <w:t xml:space="preserve">qui doivent </w:t>
      </w:r>
      <w:r w:rsidRPr="005E6346">
        <w:rPr>
          <w:rFonts w:ascii="Tahoma" w:hAnsi="Tahoma" w:cs="Tahoma"/>
          <w:i/>
        </w:rPr>
        <w:t xml:space="preserve"> être soum</w:t>
      </w:r>
      <w:r w:rsidR="00C548DF" w:rsidRPr="005E6346">
        <w:rPr>
          <w:rFonts w:ascii="Tahoma" w:hAnsi="Tahoma" w:cs="Tahoma"/>
          <w:i/>
        </w:rPr>
        <w:t xml:space="preserve">ises à la Commission cantonale d’éthique </w:t>
      </w:r>
      <w:r w:rsidR="005E6346" w:rsidRPr="005E6346">
        <w:rPr>
          <w:rFonts w:ascii="Tahoma" w:hAnsi="Tahoma" w:cs="Tahoma"/>
          <w:i/>
        </w:rPr>
        <w:t>suivra</w:t>
      </w:r>
      <w:r w:rsidR="00C548DF" w:rsidRPr="005E6346">
        <w:rPr>
          <w:rFonts w:ascii="Tahoma" w:hAnsi="Tahoma" w:cs="Tahoma"/>
          <w:i/>
        </w:rPr>
        <w:t xml:space="preserve"> les consigne</w:t>
      </w:r>
      <w:r w:rsidR="005E6346">
        <w:rPr>
          <w:rFonts w:ascii="Tahoma" w:hAnsi="Tahoma" w:cs="Tahoma"/>
          <w:i/>
        </w:rPr>
        <w:t xml:space="preserve">s de cette </w:t>
      </w:r>
      <w:r w:rsidR="00C548DF" w:rsidRPr="005E6346">
        <w:rPr>
          <w:rFonts w:ascii="Tahoma" w:hAnsi="Tahoma" w:cs="Tahoma"/>
          <w:i/>
        </w:rPr>
        <w:t>Commission</w:t>
      </w:r>
      <w:r w:rsidR="005E6346">
        <w:rPr>
          <w:rFonts w:ascii="Tahoma" w:hAnsi="Tahoma" w:cs="Tahoma"/>
          <w:i/>
        </w:rPr>
        <w:t xml:space="preserve"> publiées sur la page </w:t>
      </w:r>
      <w:r w:rsidR="00C548DF" w:rsidRPr="005E6346">
        <w:rPr>
          <w:rFonts w:ascii="Tahoma" w:hAnsi="Tahoma" w:cs="Tahoma"/>
          <w:i/>
        </w:rPr>
        <w:t xml:space="preserve">: </w:t>
      </w:r>
      <w:hyperlink r:id="rId7" w:history="1">
        <w:r w:rsidR="00C548DF" w:rsidRPr="005E6346">
          <w:rPr>
            <w:rStyle w:val="Lienhypertexte"/>
            <w:rFonts w:ascii="Arial" w:hAnsi="Arial"/>
            <w:i/>
            <w:sz w:val="18"/>
            <w:u w:val="none"/>
            <w:lang w:val="fr-CH"/>
          </w:rPr>
          <w:t>http://www.hug-ge.ch/ethique</w:t>
        </w:r>
      </w:hyperlink>
      <w:r w:rsidR="00C548DF" w:rsidRPr="005E6346">
        <w:rPr>
          <w:rFonts w:ascii="Arial" w:hAnsi="Arial"/>
          <w:i/>
          <w:sz w:val="18"/>
          <w:lang w:val="fr-CH"/>
        </w:rPr>
        <w:t xml:space="preserve">. </w:t>
      </w:r>
    </w:p>
    <w:p w:rsidR="00FB4FE2" w:rsidRPr="00FF3FB2" w:rsidRDefault="00FB4FE2" w:rsidP="00FF3FB2">
      <w:pPr>
        <w:tabs>
          <w:tab w:val="left" w:pos="2480"/>
        </w:tabs>
        <w:suppressAutoHyphens/>
        <w:spacing w:before="120"/>
        <w:rPr>
          <w:rFonts w:ascii="Tahoma" w:hAnsi="Tahoma" w:cs="Tahoma"/>
          <w:i/>
        </w:rPr>
      </w:pPr>
    </w:p>
    <w:p w:rsidR="006B6D98" w:rsidRDefault="006B6D98" w:rsidP="006B6D98">
      <w:pPr>
        <w:tabs>
          <w:tab w:val="left" w:pos="2480"/>
        </w:tabs>
        <w:suppressAutoHyphens/>
        <w:rPr>
          <w:rFonts w:ascii="Arial" w:hAnsi="Arial"/>
          <w:b/>
          <w:i/>
        </w:rPr>
      </w:pPr>
    </w:p>
    <w:p w:rsidR="00C548DF" w:rsidRDefault="00C548DF" w:rsidP="006B6D98">
      <w:pPr>
        <w:tabs>
          <w:tab w:val="left" w:pos="2480"/>
        </w:tabs>
        <w:suppressAutoHyphens/>
        <w:rPr>
          <w:rFonts w:ascii="Arial" w:hAnsi="Arial"/>
          <w:b/>
          <w:i/>
        </w:rPr>
      </w:pPr>
    </w:p>
    <w:p w:rsidR="0002141A" w:rsidRPr="00A01E2E" w:rsidRDefault="00FF3FB2" w:rsidP="00B96B0F">
      <w:pPr>
        <w:tabs>
          <w:tab w:val="left" w:pos="2480"/>
        </w:tabs>
        <w:suppressAutoHyphens/>
        <w:rPr>
          <w:rFonts w:ascii="Arial" w:hAnsi="Arial"/>
          <w:b/>
          <w:caps/>
        </w:rPr>
      </w:pPr>
      <w:r>
        <w:rPr>
          <w:rFonts w:ascii="Arial" w:hAnsi="Arial"/>
          <w:b/>
          <w:caps/>
        </w:rPr>
        <w:t>GE/janvier 2017</w:t>
      </w:r>
    </w:p>
    <w:sectPr w:rsidR="0002141A" w:rsidRPr="00A01E2E" w:rsidSect="00C548DF">
      <w:headerReference w:type="first" r:id="rId8"/>
      <w:pgSz w:w="11906" w:h="16838" w:code="9"/>
      <w:pgMar w:top="1134" w:right="1106" w:bottom="1134" w:left="1985"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ED9" w:rsidRDefault="007B4ED9">
      <w:r>
        <w:separator/>
      </w:r>
    </w:p>
  </w:endnote>
  <w:endnote w:type="continuationSeparator" w:id="0">
    <w:p w:rsidR="007B4ED9" w:rsidRDefault="007B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ED9" w:rsidRDefault="007B4ED9">
      <w:r>
        <w:separator/>
      </w:r>
    </w:p>
  </w:footnote>
  <w:footnote w:type="continuationSeparator" w:id="0">
    <w:p w:rsidR="007B4ED9" w:rsidRDefault="007B4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6B" w:rsidRDefault="0044046A">
    <w:pPr>
      <w:pStyle w:val="En-tte"/>
    </w:pPr>
    <w:r>
      <w:rPr>
        <w:noProof/>
        <w:lang w:val="fr-CH" w:eastAsia="fr-CH"/>
      </w:rPr>
      <mc:AlternateContent>
        <mc:Choice Requires="wps">
          <w:drawing>
            <wp:anchor distT="0" distB="0" distL="114300" distR="114300" simplePos="0" relativeHeight="251657728" behindDoc="0" locked="0" layoutInCell="1" allowOverlap="1" wp14:anchorId="5B53ED72" wp14:editId="3DC90C26">
              <wp:simplePos x="0" y="0"/>
              <wp:positionH relativeFrom="column">
                <wp:posOffset>-542925</wp:posOffset>
              </wp:positionH>
              <wp:positionV relativeFrom="paragraph">
                <wp:posOffset>-62230</wp:posOffset>
              </wp:positionV>
              <wp:extent cx="2153285" cy="74295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46B" w:rsidRDefault="0034246B" w:rsidP="00656D67">
                          <w:r>
                            <w:rPr>
                              <w:noProof/>
                              <w:lang w:val="fr-CH" w:eastAsia="fr-CH"/>
                            </w:rPr>
                            <w:drawing>
                              <wp:inline distT="0" distB="0" distL="0" distR="0" wp14:anchorId="0763DC0B" wp14:editId="1CFD4879">
                                <wp:extent cx="2124075" cy="742950"/>
                                <wp:effectExtent l="19050" t="0" r="9525" b="0"/>
                                <wp:docPr id="3" name="Image 3" descr="fapse_noi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pse_noir50"/>
                                        <pic:cNvPicPr>
                                          <a:picLocks noChangeAspect="1" noChangeArrowheads="1"/>
                                        </pic:cNvPicPr>
                                      </pic:nvPicPr>
                                      <pic:blipFill>
                                        <a:blip r:embed="rId1"/>
                                        <a:srcRect/>
                                        <a:stretch>
                                          <a:fillRect/>
                                        </a:stretch>
                                      </pic:blipFill>
                                      <pic:spPr bwMode="auto">
                                        <a:xfrm>
                                          <a:off x="0" y="0"/>
                                          <a:ext cx="2124075" cy="74295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53ED72" id="_x0000_t202" coordsize="21600,21600" o:spt="202" path="m,l,21600r21600,l21600,xe">
              <v:stroke joinstyle="miter"/>
              <v:path gradientshapeok="t" o:connecttype="rect"/>
            </v:shapetype>
            <v:shape id="Text Box 2" o:spid="_x0000_s1026" type="#_x0000_t202" style="position:absolute;margin-left:-42.75pt;margin-top:-4.9pt;width:169.55pt;height:5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mWrAIAAKc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" filled="f" stroked="f">
              <v:textbox style="mso-fit-shape-to-text:t" inset="0,0,0,0">
                <w:txbxContent>
                  <w:p w:rsidR="0034246B" w:rsidRDefault="0034246B" w:rsidP="00656D67">
                    <w:r>
                      <w:rPr>
                        <w:noProof/>
                        <w:lang w:val="fr-CH" w:eastAsia="fr-CH"/>
                      </w:rPr>
                      <w:drawing>
                        <wp:inline distT="0" distB="0" distL="0" distR="0" wp14:anchorId="0763DC0B" wp14:editId="1CFD4879">
                          <wp:extent cx="2124075" cy="742950"/>
                          <wp:effectExtent l="19050" t="0" r="9525" b="0"/>
                          <wp:docPr id="3" name="Image 3" descr="fapse_noi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pse_noir50"/>
                                  <pic:cNvPicPr>
                                    <a:picLocks noChangeAspect="1" noChangeArrowheads="1"/>
                                  </pic:cNvPicPr>
                                </pic:nvPicPr>
                                <pic:blipFill>
                                  <a:blip r:embed="rId1"/>
                                  <a:srcRect/>
                                  <a:stretch>
                                    <a:fillRect/>
                                  </a:stretch>
                                </pic:blipFill>
                                <pic:spPr bwMode="auto">
                                  <a:xfrm>
                                    <a:off x="0" y="0"/>
                                    <a:ext cx="2124075" cy="742950"/>
                                  </a:xfrm>
                                  <a:prstGeom prst="rect">
                                    <a:avLst/>
                                  </a:prstGeom>
                                  <a:noFill/>
                                  <a:ln w="9525">
                                    <a:noFill/>
                                    <a:miter lim="800000"/>
                                    <a:headEnd/>
                                    <a:tailEnd/>
                                  </a:ln>
                                </pic:spPr>
                              </pic:pic>
                            </a:graphicData>
                          </a:graphic>
                        </wp:inline>
                      </w:drawing>
                    </w:r>
                  </w:p>
                </w:txbxContent>
              </v:textbox>
            </v:shape>
          </w:pict>
        </mc:Fallback>
      </mc:AlternateContent>
    </w:r>
  </w:p>
  <w:p w:rsidR="0034246B" w:rsidRDefault="0034246B">
    <w:pPr>
      <w:pStyle w:val="En-tte"/>
    </w:pPr>
  </w:p>
  <w:p w:rsidR="0034246B" w:rsidRDefault="0034246B">
    <w:pPr>
      <w:pStyle w:val="En-tte"/>
    </w:pPr>
  </w:p>
  <w:p w:rsidR="0034246B" w:rsidRDefault="0034246B">
    <w:pPr>
      <w:pStyle w:val="En-tte"/>
    </w:pPr>
  </w:p>
  <w:p w:rsidR="0034246B" w:rsidRDefault="0034246B">
    <w:pPr>
      <w:pStyle w:val="En-tte"/>
    </w:pPr>
  </w:p>
  <w:p w:rsidR="0034246B" w:rsidRDefault="003424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3629"/>
    <w:multiLevelType w:val="hybridMultilevel"/>
    <w:tmpl w:val="FC667F94"/>
    <w:lvl w:ilvl="0" w:tplc="A7BE9BD0">
      <w:start w:val="1"/>
      <w:numFmt w:val="bullet"/>
      <w:lvlText w:val=""/>
      <w:lvlJc w:val="left"/>
      <w:pPr>
        <w:tabs>
          <w:tab w:val="num" w:pos="1437"/>
        </w:tabs>
        <w:ind w:left="1437" w:hanging="246"/>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2CE118F"/>
    <w:multiLevelType w:val="hybridMultilevel"/>
    <w:tmpl w:val="83106F04"/>
    <w:lvl w:ilvl="0" w:tplc="FFFFFFFF">
      <w:start w:val="3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53002DE"/>
    <w:multiLevelType w:val="hybridMultilevel"/>
    <w:tmpl w:val="427CED80"/>
    <w:lvl w:ilvl="0" w:tplc="EEC49140">
      <w:start w:val="1"/>
      <w:numFmt w:val="bullet"/>
      <w:lvlText w:val=""/>
      <w:lvlJc w:val="left"/>
      <w:pPr>
        <w:ind w:left="1286" w:hanging="360"/>
      </w:pPr>
      <w:rPr>
        <w:rFonts w:ascii="Wingdings" w:hAnsi="Wingdings" w:hint="default"/>
        <w:sz w:val="16"/>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
    <w:nsid w:val="1D322D41"/>
    <w:multiLevelType w:val="multilevel"/>
    <w:tmpl w:val="F2925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13501D"/>
    <w:multiLevelType w:val="hybridMultilevel"/>
    <w:tmpl w:val="405A43F8"/>
    <w:lvl w:ilvl="0" w:tplc="040C0005">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5">
    <w:nsid w:val="23912132"/>
    <w:multiLevelType w:val="hybridMultilevel"/>
    <w:tmpl w:val="5E404900"/>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
    <w:nsid w:val="2F407399"/>
    <w:multiLevelType w:val="hybridMultilevel"/>
    <w:tmpl w:val="D2162426"/>
    <w:lvl w:ilvl="0" w:tplc="FFFFFFFF">
      <w:start w:val="3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334030C"/>
    <w:multiLevelType w:val="multilevel"/>
    <w:tmpl w:val="CFAEC8C8"/>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8">
    <w:nsid w:val="358B560F"/>
    <w:multiLevelType w:val="multilevel"/>
    <w:tmpl w:val="5E404900"/>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9">
    <w:nsid w:val="364E0AC6"/>
    <w:multiLevelType w:val="hybridMultilevel"/>
    <w:tmpl w:val="0BFABD3C"/>
    <w:lvl w:ilvl="0" w:tplc="EEC49140">
      <w:start w:val="1"/>
      <w:numFmt w:val="bullet"/>
      <w:lvlText w:val=""/>
      <w:lvlJc w:val="left"/>
      <w:pPr>
        <w:ind w:left="1286" w:hanging="360"/>
      </w:pPr>
      <w:rPr>
        <w:rFonts w:ascii="Wingdings" w:hAnsi="Wingdings" w:hint="default"/>
        <w:sz w:val="16"/>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0">
    <w:nsid w:val="371B4FAC"/>
    <w:multiLevelType w:val="multilevel"/>
    <w:tmpl w:val="427CED80"/>
    <w:lvl w:ilvl="0">
      <w:start w:val="1"/>
      <w:numFmt w:val="bullet"/>
      <w:lvlText w:val=""/>
      <w:lvlJc w:val="left"/>
      <w:pPr>
        <w:ind w:left="1286" w:hanging="360"/>
      </w:pPr>
      <w:rPr>
        <w:rFonts w:ascii="Wingdings" w:hAnsi="Wingdings" w:hint="default"/>
        <w:sz w:val="16"/>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11">
    <w:nsid w:val="3AA33F6E"/>
    <w:multiLevelType w:val="hybridMultilevel"/>
    <w:tmpl w:val="5170A6A0"/>
    <w:lvl w:ilvl="0" w:tplc="EEC49140">
      <w:start w:val="1"/>
      <w:numFmt w:val="bullet"/>
      <w:lvlText w:val=""/>
      <w:lvlJc w:val="left"/>
      <w:pPr>
        <w:ind w:left="810" w:hanging="360"/>
      </w:pPr>
      <w:rPr>
        <w:rFonts w:ascii="Wingdings" w:hAnsi="Wingdings" w:hint="default"/>
        <w:sz w:val="16"/>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2">
    <w:nsid w:val="48871BE2"/>
    <w:multiLevelType w:val="hybridMultilevel"/>
    <w:tmpl w:val="CFAEC8C8"/>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3">
    <w:nsid w:val="599C7F03"/>
    <w:multiLevelType w:val="hybridMultilevel"/>
    <w:tmpl w:val="FC167A1C"/>
    <w:lvl w:ilvl="0" w:tplc="040C0003">
      <w:start w:val="1"/>
      <w:numFmt w:val="bullet"/>
      <w:lvlText w:val="o"/>
      <w:lvlJc w:val="left"/>
      <w:pPr>
        <w:ind w:left="1286" w:hanging="360"/>
      </w:pPr>
      <w:rPr>
        <w:rFonts w:ascii="Courier New" w:hAnsi="Courier New" w:cs="Courier New"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4">
    <w:nsid w:val="70DA219D"/>
    <w:multiLevelType w:val="hybridMultilevel"/>
    <w:tmpl w:val="615EDB70"/>
    <w:lvl w:ilvl="0" w:tplc="8126047A">
      <w:start w:val="1"/>
      <w:numFmt w:val="bullet"/>
      <w:lvlText w:val=""/>
      <w:lvlJc w:val="left"/>
      <w:pPr>
        <w:tabs>
          <w:tab w:val="num" w:pos="284"/>
        </w:tabs>
        <w:ind w:left="284" w:hanging="227"/>
      </w:pPr>
      <w:rPr>
        <w:rFonts w:ascii="Symbol" w:hAnsi="Symbol" w:hint="default"/>
        <w:color w:val="auto"/>
        <w:sz w:val="18"/>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55A5E9D"/>
    <w:multiLevelType w:val="multilevel"/>
    <w:tmpl w:val="954AB6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83266A8"/>
    <w:multiLevelType w:val="multilevel"/>
    <w:tmpl w:val="405A43F8"/>
    <w:lvl w:ilvl="0">
      <w:start w:val="1"/>
      <w:numFmt w:val="bullet"/>
      <w:lvlText w:val=""/>
      <w:lvlJc w:val="left"/>
      <w:pPr>
        <w:ind w:left="1286" w:hanging="360"/>
      </w:pPr>
      <w:rPr>
        <w:rFonts w:ascii="Wingdings" w:hAnsi="Wingdings"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17">
    <w:nsid w:val="7B430F2B"/>
    <w:multiLevelType w:val="multilevel"/>
    <w:tmpl w:val="FC167A1C"/>
    <w:lvl w:ilvl="0">
      <w:start w:val="1"/>
      <w:numFmt w:val="bullet"/>
      <w:lvlText w:val="o"/>
      <w:lvlJc w:val="left"/>
      <w:pPr>
        <w:ind w:left="1286" w:hanging="360"/>
      </w:pPr>
      <w:rPr>
        <w:rFonts w:ascii="Courier New" w:hAnsi="Courier New" w:cs="Courier New"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num w:numId="1">
    <w:abstractNumId w:val="6"/>
  </w:num>
  <w:num w:numId="2">
    <w:abstractNumId w:val="1"/>
  </w:num>
  <w:num w:numId="3">
    <w:abstractNumId w:val="0"/>
  </w:num>
  <w:num w:numId="4">
    <w:abstractNumId w:val="14"/>
  </w:num>
  <w:num w:numId="5">
    <w:abstractNumId w:val="13"/>
  </w:num>
  <w:num w:numId="6">
    <w:abstractNumId w:val="3"/>
  </w:num>
  <w:num w:numId="7">
    <w:abstractNumId w:val="15"/>
  </w:num>
  <w:num w:numId="8">
    <w:abstractNumId w:val="17"/>
  </w:num>
  <w:num w:numId="9">
    <w:abstractNumId w:val="4"/>
  </w:num>
  <w:num w:numId="10">
    <w:abstractNumId w:val="16"/>
  </w:num>
  <w:num w:numId="11">
    <w:abstractNumId w:val="2"/>
  </w:num>
  <w:num w:numId="12">
    <w:abstractNumId w:val="12"/>
  </w:num>
  <w:num w:numId="13">
    <w:abstractNumId w:val="10"/>
  </w:num>
  <w:num w:numId="14">
    <w:abstractNumId w:val="9"/>
  </w:num>
  <w:num w:numId="15">
    <w:abstractNumId w:val="7"/>
  </w:num>
  <w:num w:numId="16">
    <w:abstractNumId w:val="5"/>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o:colormru v:ext="edit" colors="#c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B0"/>
    <w:rsid w:val="00013385"/>
    <w:rsid w:val="000158F2"/>
    <w:rsid w:val="00016D32"/>
    <w:rsid w:val="0002141A"/>
    <w:rsid w:val="0002428E"/>
    <w:rsid w:val="00044025"/>
    <w:rsid w:val="00046C3A"/>
    <w:rsid w:val="000549DE"/>
    <w:rsid w:val="00070BE1"/>
    <w:rsid w:val="00073D6D"/>
    <w:rsid w:val="000767FE"/>
    <w:rsid w:val="0008738C"/>
    <w:rsid w:val="00093DB3"/>
    <w:rsid w:val="0009499B"/>
    <w:rsid w:val="00095AB1"/>
    <w:rsid w:val="000966B4"/>
    <w:rsid w:val="000E134D"/>
    <w:rsid w:val="000E2F79"/>
    <w:rsid w:val="000E718C"/>
    <w:rsid w:val="00111E6E"/>
    <w:rsid w:val="00116139"/>
    <w:rsid w:val="001333D1"/>
    <w:rsid w:val="001459D9"/>
    <w:rsid w:val="00146563"/>
    <w:rsid w:val="001475AE"/>
    <w:rsid w:val="001620D6"/>
    <w:rsid w:val="001747EA"/>
    <w:rsid w:val="001828C4"/>
    <w:rsid w:val="00184A70"/>
    <w:rsid w:val="00185C18"/>
    <w:rsid w:val="001A549C"/>
    <w:rsid w:val="001D251B"/>
    <w:rsid w:val="001E4D35"/>
    <w:rsid w:val="001E5672"/>
    <w:rsid w:val="001F3EEC"/>
    <w:rsid w:val="001F6E8F"/>
    <w:rsid w:val="002024D6"/>
    <w:rsid w:val="0020252F"/>
    <w:rsid w:val="00216B8F"/>
    <w:rsid w:val="00263EB6"/>
    <w:rsid w:val="00280DFA"/>
    <w:rsid w:val="00297730"/>
    <w:rsid w:val="002A4DB0"/>
    <w:rsid w:val="002A7326"/>
    <w:rsid w:val="002C170C"/>
    <w:rsid w:val="002E0C97"/>
    <w:rsid w:val="00325538"/>
    <w:rsid w:val="00336FCB"/>
    <w:rsid w:val="0034246B"/>
    <w:rsid w:val="003648E1"/>
    <w:rsid w:val="003A5D40"/>
    <w:rsid w:val="003B3C6E"/>
    <w:rsid w:val="003B4D7E"/>
    <w:rsid w:val="003C3552"/>
    <w:rsid w:val="003C5B8B"/>
    <w:rsid w:val="003D494C"/>
    <w:rsid w:val="003F62CD"/>
    <w:rsid w:val="004052D4"/>
    <w:rsid w:val="0040679E"/>
    <w:rsid w:val="00410635"/>
    <w:rsid w:val="00411337"/>
    <w:rsid w:val="00414CCC"/>
    <w:rsid w:val="0042604E"/>
    <w:rsid w:val="0044046A"/>
    <w:rsid w:val="00441F7D"/>
    <w:rsid w:val="00446C84"/>
    <w:rsid w:val="00460208"/>
    <w:rsid w:val="004641CA"/>
    <w:rsid w:val="00490E47"/>
    <w:rsid w:val="004A718B"/>
    <w:rsid w:val="004B33F4"/>
    <w:rsid w:val="004D3A92"/>
    <w:rsid w:val="004E0EAE"/>
    <w:rsid w:val="004E4E7F"/>
    <w:rsid w:val="00511FF3"/>
    <w:rsid w:val="005171B5"/>
    <w:rsid w:val="00524442"/>
    <w:rsid w:val="00525F5C"/>
    <w:rsid w:val="005262D9"/>
    <w:rsid w:val="00552266"/>
    <w:rsid w:val="00554526"/>
    <w:rsid w:val="0055734B"/>
    <w:rsid w:val="00570459"/>
    <w:rsid w:val="00576238"/>
    <w:rsid w:val="005A3094"/>
    <w:rsid w:val="005A753C"/>
    <w:rsid w:val="005B70D9"/>
    <w:rsid w:val="005C00E9"/>
    <w:rsid w:val="005C0F74"/>
    <w:rsid w:val="005C2C34"/>
    <w:rsid w:val="005D479A"/>
    <w:rsid w:val="005E051F"/>
    <w:rsid w:val="005E25EF"/>
    <w:rsid w:val="005E6346"/>
    <w:rsid w:val="005F6395"/>
    <w:rsid w:val="006379CD"/>
    <w:rsid w:val="00656D67"/>
    <w:rsid w:val="00662B3D"/>
    <w:rsid w:val="006651D0"/>
    <w:rsid w:val="00677795"/>
    <w:rsid w:val="006A1D25"/>
    <w:rsid w:val="006A545E"/>
    <w:rsid w:val="006B6AC0"/>
    <w:rsid w:val="006B6D98"/>
    <w:rsid w:val="006C7DEA"/>
    <w:rsid w:val="006E1CA0"/>
    <w:rsid w:val="00730976"/>
    <w:rsid w:val="0073537F"/>
    <w:rsid w:val="0073699D"/>
    <w:rsid w:val="007374E1"/>
    <w:rsid w:val="00744F45"/>
    <w:rsid w:val="0075093A"/>
    <w:rsid w:val="00764EE9"/>
    <w:rsid w:val="00764F3B"/>
    <w:rsid w:val="0076619A"/>
    <w:rsid w:val="00773710"/>
    <w:rsid w:val="00777AFB"/>
    <w:rsid w:val="00786A13"/>
    <w:rsid w:val="007979FE"/>
    <w:rsid w:val="007B4ED9"/>
    <w:rsid w:val="007B53A2"/>
    <w:rsid w:val="007C666A"/>
    <w:rsid w:val="007C696C"/>
    <w:rsid w:val="007D2CD6"/>
    <w:rsid w:val="007D4E0D"/>
    <w:rsid w:val="0080061C"/>
    <w:rsid w:val="0081233C"/>
    <w:rsid w:val="00854CD7"/>
    <w:rsid w:val="00857B38"/>
    <w:rsid w:val="00862F31"/>
    <w:rsid w:val="00863B44"/>
    <w:rsid w:val="008731A1"/>
    <w:rsid w:val="0088357D"/>
    <w:rsid w:val="00894AB9"/>
    <w:rsid w:val="008A1BD9"/>
    <w:rsid w:val="008A5C46"/>
    <w:rsid w:val="008B09E6"/>
    <w:rsid w:val="008C45E7"/>
    <w:rsid w:val="008D27F6"/>
    <w:rsid w:val="009275B0"/>
    <w:rsid w:val="009406B4"/>
    <w:rsid w:val="00966A17"/>
    <w:rsid w:val="00976C74"/>
    <w:rsid w:val="00980BFD"/>
    <w:rsid w:val="00984204"/>
    <w:rsid w:val="0098683C"/>
    <w:rsid w:val="009C0A0D"/>
    <w:rsid w:val="009C6EFD"/>
    <w:rsid w:val="009D3D8D"/>
    <w:rsid w:val="009E0174"/>
    <w:rsid w:val="009E36C8"/>
    <w:rsid w:val="009F4006"/>
    <w:rsid w:val="009F69A5"/>
    <w:rsid w:val="00A01E2E"/>
    <w:rsid w:val="00A10DB0"/>
    <w:rsid w:val="00A10FC8"/>
    <w:rsid w:val="00A13385"/>
    <w:rsid w:val="00A139E6"/>
    <w:rsid w:val="00A4612D"/>
    <w:rsid w:val="00A547FE"/>
    <w:rsid w:val="00A5665E"/>
    <w:rsid w:val="00A576CF"/>
    <w:rsid w:val="00A705F0"/>
    <w:rsid w:val="00A70EA8"/>
    <w:rsid w:val="00A744F5"/>
    <w:rsid w:val="00A77DC0"/>
    <w:rsid w:val="00A92980"/>
    <w:rsid w:val="00A936AD"/>
    <w:rsid w:val="00AA2B52"/>
    <w:rsid w:val="00AB2D7C"/>
    <w:rsid w:val="00AE51E7"/>
    <w:rsid w:val="00B21DA7"/>
    <w:rsid w:val="00B34322"/>
    <w:rsid w:val="00B4725B"/>
    <w:rsid w:val="00B66D72"/>
    <w:rsid w:val="00B9294F"/>
    <w:rsid w:val="00B96B0F"/>
    <w:rsid w:val="00BC42B6"/>
    <w:rsid w:val="00BF470E"/>
    <w:rsid w:val="00BF7FD8"/>
    <w:rsid w:val="00C101D2"/>
    <w:rsid w:val="00C114B1"/>
    <w:rsid w:val="00C13429"/>
    <w:rsid w:val="00C346A2"/>
    <w:rsid w:val="00C5407B"/>
    <w:rsid w:val="00C548DF"/>
    <w:rsid w:val="00C54E71"/>
    <w:rsid w:val="00C65606"/>
    <w:rsid w:val="00C66643"/>
    <w:rsid w:val="00C8273E"/>
    <w:rsid w:val="00C94DFD"/>
    <w:rsid w:val="00C94F72"/>
    <w:rsid w:val="00CA5B82"/>
    <w:rsid w:val="00CC4865"/>
    <w:rsid w:val="00CD4C89"/>
    <w:rsid w:val="00D219FA"/>
    <w:rsid w:val="00D56939"/>
    <w:rsid w:val="00D571F8"/>
    <w:rsid w:val="00D6300C"/>
    <w:rsid w:val="00D64F81"/>
    <w:rsid w:val="00D82DF7"/>
    <w:rsid w:val="00D934C6"/>
    <w:rsid w:val="00DA2AEA"/>
    <w:rsid w:val="00DA63D0"/>
    <w:rsid w:val="00DB5D40"/>
    <w:rsid w:val="00DC6211"/>
    <w:rsid w:val="00DD7493"/>
    <w:rsid w:val="00DF057A"/>
    <w:rsid w:val="00DF20E3"/>
    <w:rsid w:val="00E2205F"/>
    <w:rsid w:val="00E44220"/>
    <w:rsid w:val="00E54F4D"/>
    <w:rsid w:val="00E77991"/>
    <w:rsid w:val="00E84C81"/>
    <w:rsid w:val="00EA0548"/>
    <w:rsid w:val="00EA4AF7"/>
    <w:rsid w:val="00EC4564"/>
    <w:rsid w:val="00EE66EA"/>
    <w:rsid w:val="00F03C97"/>
    <w:rsid w:val="00F11098"/>
    <w:rsid w:val="00F12054"/>
    <w:rsid w:val="00F20951"/>
    <w:rsid w:val="00F21164"/>
    <w:rsid w:val="00F26ED4"/>
    <w:rsid w:val="00F3757E"/>
    <w:rsid w:val="00F426FB"/>
    <w:rsid w:val="00F43130"/>
    <w:rsid w:val="00F43A00"/>
    <w:rsid w:val="00F8568B"/>
    <w:rsid w:val="00F87673"/>
    <w:rsid w:val="00F87E89"/>
    <w:rsid w:val="00F9765C"/>
    <w:rsid w:val="00FB259A"/>
    <w:rsid w:val="00FB4FE2"/>
    <w:rsid w:val="00FC14BB"/>
    <w:rsid w:val="00FD3582"/>
    <w:rsid w:val="00FD54A4"/>
    <w:rsid w:val="00FE2F6F"/>
    <w:rsid w:val="00FF3FB2"/>
    <w:rsid w:val="00FF55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06"/>
    </o:shapedefaults>
    <o:shapelayout v:ext="edit">
      <o:idmap v:ext="edit" data="1"/>
    </o:shapelayout>
  </w:shapeDefaults>
  <w:decimalSymbol w:val="."/>
  <w:listSeparator w:val=";"/>
  <w15:docId w15:val="{BD1C76FD-0A70-4BC9-A61F-4E000842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3B"/>
    <w:pPr>
      <w:widowControl w:val="0"/>
    </w:pPr>
    <w:rPr>
      <w:rFonts w:ascii="Times" w:hAnsi="Times"/>
      <w:lang w:val="fr-FR" w:eastAsia="fr-FR"/>
    </w:rPr>
  </w:style>
  <w:style w:type="paragraph" w:styleId="Titre1">
    <w:name w:val="heading 1"/>
    <w:basedOn w:val="Normal"/>
    <w:next w:val="Normal"/>
    <w:qFormat/>
    <w:rsid w:val="00FF556B"/>
    <w:pPr>
      <w:outlineLvl w:val="0"/>
    </w:pPr>
    <w:rPr>
      <w:rFonts w:cs="Arial"/>
      <w:b/>
      <w:bCs/>
      <w:kern w:val="32"/>
      <w:szCs w:val="32"/>
    </w:rPr>
  </w:style>
  <w:style w:type="paragraph" w:styleId="Titre2">
    <w:name w:val="heading 2"/>
    <w:basedOn w:val="Normal"/>
    <w:next w:val="Normal"/>
    <w:qFormat/>
    <w:rsid w:val="005F6395"/>
    <w:pPr>
      <w:keepNext/>
      <w:outlineLvl w:val="1"/>
    </w:pPr>
    <w:rPr>
      <w:rFonts w:cs="Arial"/>
      <w:bCs/>
      <w:iCs/>
      <w:szCs w:val="28"/>
    </w:rPr>
  </w:style>
  <w:style w:type="paragraph" w:styleId="Titre3">
    <w:name w:val="heading 3"/>
    <w:basedOn w:val="Normal"/>
    <w:next w:val="Normal"/>
    <w:qFormat/>
    <w:rsid w:val="00C13429"/>
    <w:pPr>
      <w:keepNext/>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56D67"/>
    <w:rPr>
      <w:rFonts w:ascii="Tahoma" w:hAnsi="Tahoma" w:cs="Tahoma"/>
      <w:sz w:val="16"/>
      <w:szCs w:val="16"/>
    </w:rPr>
  </w:style>
  <w:style w:type="paragraph" w:styleId="En-tte">
    <w:name w:val="header"/>
    <w:basedOn w:val="Normal"/>
    <w:rsid w:val="00656D67"/>
    <w:pPr>
      <w:tabs>
        <w:tab w:val="center" w:pos="4536"/>
        <w:tab w:val="right" w:pos="9072"/>
      </w:tabs>
      <w:spacing w:line="170" w:lineRule="exact"/>
    </w:pPr>
    <w:rPr>
      <w:sz w:val="15"/>
    </w:rPr>
  </w:style>
  <w:style w:type="paragraph" w:styleId="Pieddepage">
    <w:name w:val="footer"/>
    <w:basedOn w:val="Normal"/>
    <w:rsid w:val="00F9765C"/>
    <w:pPr>
      <w:tabs>
        <w:tab w:val="center" w:pos="4536"/>
        <w:tab w:val="right" w:pos="9072"/>
      </w:tabs>
      <w:spacing w:line="170" w:lineRule="exact"/>
    </w:pPr>
    <w:rPr>
      <w:sz w:val="15"/>
    </w:rPr>
  </w:style>
  <w:style w:type="paragraph" w:styleId="TitreTR">
    <w:name w:val="toa heading"/>
    <w:basedOn w:val="Normal"/>
    <w:next w:val="Normal"/>
    <w:rsid w:val="00764F3B"/>
    <w:pPr>
      <w:tabs>
        <w:tab w:val="right" w:pos="9360"/>
      </w:tabs>
      <w:suppressAutoHyphens/>
    </w:pPr>
    <w:rPr>
      <w:lang w:val="en-US"/>
    </w:rPr>
  </w:style>
  <w:style w:type="paragraph" w:styleId="Corpsdetexte">
    <w:name w:val="Body Text"/>
    <w:basedOn w:val="Normal"/>
    <w:rsid w:val="00764F3B"/>
    <w:pPr>
      <w:tabs>
        <w:tab w:val="left" w:pos="5670"/>
      </w:tabs>
      <w:suppressAutoHyphens/>
      <w:spacing w:after="120"/>
    </w:pPr>
    <w:rPr>
      <w:b/>
      <w:sz w:val="22"/>
    </w:rPr>
  </w:style>
  <w:style w:type="paragraph" w:styleId="Corpsdetexte2">
    <w:name w:val="Body Text 2"/>
    <w:basedOn w:val="Normal"/>
    <w:rsid w:val="00764F3B"/>
    <w:pPr>
      <w:tabs>
        <w:tab w:val="left" w:pos="5670"/>
      </w:tabs>
      <w:suppressAutoHyphens/>
      <w:spacing w:after="120"/>
      <w:jc w:val="both"/>
    </w:pPr>
    <w:rPr>
      <w:sz w:val="22"/>
    </w:rPr>
  </w:style>
  <w:style w:type="table" w:styleId="Grilledutableau">
    <w:name w:val="Table Grid"/>
    <w:basedOn w:val="TableauNormal"/>
    <w:rsid w:val="00764F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linaVerdana9ptGras">
    <w:name w:val="Style Alinéa + Verdana 9 pt Gras"/>
    <w:basedOn w:val="Normal"/>
    <w:rsid w:val="001D251B"/>
    <w:pPr>
      <w:widowControl/>
      <w:spacing w:before="120" w:after="120"/>
      <w:ind w:left="641" w:right="74" w:hanging="567"/>
      <w:jc w:val="both"/>
    </w:pPr>
    <w:rPr>
      <w:rFonts w:ascii="Verdana" w:hAnsi="Verdana"/>
      <w:b/>
      <w:bCs/>
      <w:sz w:val="18"/>
    </w:rPr>
  </w:style>
  <w:style w:type="paragraph" w:customStyle="1" w:styleId="Article2">
    <w:name w:val="Article2"/>
    <w:basedOn w:val="Normal"/>
    <w:rsid w:val="00A77DC0"/>
    <w:pPr>
      <w:tabs>
        <w:tab w:val="left" w:pos="284"/>
      </w:tabs>
      <w:spacing w:before="240"/>
      <w:jc w:val="both"/>
      <w:outlineLvl w:val="2"/>
    </w:pPr>
    <w:rPr>
      <w:rFonts w:ascii="Times New Roman" w:hAnsi="Times New Roman"/>
      <w:b/>
    </w:rPr>
  </w:style>
  <w:style w:type="character" w:styleId="Marquedecommentaire">
    <w:name w:val="annotation reference"/>
    <w:basedOn w:val="Policepardfaut"/>
    <w:semiHidden/>
    <w:rsid w:val="00511FF3"/>
    <w:rPr>
      <w:sz w:val="16"/>
      <w:szCs w:val="16"/>
    </w:rPr>
  </w:style>
  <w:style w:type="paragraph" w:styleId="Commentaire">
    <w:name w:val="annotation text"/>
    <w:basedOn w:val="Normal"/>
    <w:semiHidden/>
    <w:rsid w:val="00511FF3"/>
  </w:style>
  <w:style w:type="paragraph" w:styleId="Objetducommentaire">
    <w:name w:val="annotation subject"/>
    <w:basedOn w:val="Commentaire"/>
    <w:next w:val="Commentaire"/>
    <w:semiHidden/>
    <w:rsid w:val="00511FF3"/>
    <w:rPr>
      <w:b/>
      <w:bCs/>
    </w:rPr>
  </w:style>
  <w:style w:type="paragraph" w:styleId="NormalWeb">
    <w:name w:val="Normal (Web)"/>
    <w:basedOn w:val="Normal"/>
    <w:rsid w:val="003C5B8B"/>
    <w:pPr>
      <w:widowControl/>
      <w:spacing w:before="100" w:beforeAutospacing="1" w:after="100" w:afterAutospacing="1"/>
    </w:pPr>
    <w:rPr>
      <w:rFonts w:ascii="Times New Roman" w:hAnsi="Times New Roman"/>
      <w:sz w:val="24"/>
      <w:szCs w:val="24"/>
    </w:rPr>
  </w:style>
  <w:style w:type="character" w:customStyle="1" w:styleId="red">
    <w:name w:val="red"/>
    <w:basedOn w:val="Policepardfaut"/>
    <w:rsid w:val="003C5B8B"/>
  </w:style>
  <w:style w:type="character" w:styleId="lev">
    <w:name w:val="Strong"/>
    <w:basedOn w:val="Policepardfaut"/>
    <w:qFormat/>
    <w:rsid w:val="003C5B8B"/>
    <w:rPr>
      <w:b/>
      <w:bCs/>
    </w:rPr>
  </w:style>
  <w:style w:type="paragraph" w:styleId="Notedebasdepage">
    <w:name w:val="footnote text"/>
    <w:basedOn w:val="Normal"/>
    <w:semiHidden/>
    <w:rsid w:val="00B96B0F"/>
    <w:pPr>
      <w:widowControl/>
      <w:jc w:val="both"/>
    </w:pPr>
    <w:rPr>
      <w:rFonts w:ascii="Arial Narrow" w:hAnsi="Arial Narrow"/>
      <w:lang w:val="fr-CH"/>
    </w:rPr>
  </w:style>
  <w:style w:type="paragraph" w:styleId="Paragraphedeliste">
    <w:name w:val="List Paragraph"/>
    <w:basedOn w:val="Normal"/>
    <w:uiPriority w:val="34"/>
    <w:qFormat/>
    <w:rsid w:val="00B34322"/>
    <w:pPr>
      <w:ind w:left="720"/>
      <w:contextualSpacing/>
    </w:pPr>
  </w:style>
  <w:style w:type="character" w:styleId="Lienhypertexte">
    <w:name w:val="Hyperlink"/>
    <w:basedOn w:val="Policepardfaut"/>
    <w:rsid w:val="00C548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ug-ge.ch/eth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XXX</vt:lpstr>
    </vt:vector>
  </TitlesOfParts>
  <Company>Université de Genève</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sturm</dc:creator>
  <cp:lastModifiedBy>Christel Nigg</cp:lastModifiedBy>
  <cp:revision>2</cp:revision>
  <cp:lastPrinted>2008-07-18T06:04:00Z</cp:lastPrinted>
  <dcterms:created xsi:type="dcterms:W3CDTF">2017-01-18T12:32:00Z</dcterms:created>
  <dcterms:modified xsi:type="dcterms:W3CDTF">2017-01-18T12:32:00Z</dcterms:modified>
</cp:coreProperties>
</file>