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B4" w:rsidRPr="00932A61" w:rsidRDefault="00EB3FB4" w:rsidP="00EB3FB4">
      <w:pPr>
        <w:pStyle w:val="Titre2"/>
        <w:rPr>
          <w:lang w:val="fr-FR"/>
        </w:rPr>
      </w:pPr>
      <w:bookmarkStart w:id="0" w:name="_Ref423697396"/>
      <w:bookmarkStart w:id="1" w:name="_Toc423701296"/>
      <w:r>
        <w:rPr>
          <w:lang w:val="fr-FR"/>
        </w:rPr>
        <w:t>P</w:t>
      </w:r>
      <w:r w:rsidRPr="00932A61">
        <w:rPr>
          <w:lang w:val="fr-FR"/>
        </w:rPr>
        <w:t>sychologie clinique</w:t>
      </w:r>
      <w:r>
        <w:rPr>
          <w:lang w:val="fr-FR"/>
        </w:rPr>
        <w:t xml:space="preserve"> intégrative</w:t>
      </w:r>
      <w:bookmarkEnd w:id="0"/>
      <w:bookmarkEnd w:id="1"/>
    </w:p>
    <w:p w:rsidR="00EB3FB4" w:rsidRDefault="00EB3FB4" w:rsidP="00EB3FB4">
      <w:pPr>
        <w:pStyle w:val="normalcat"/>
      </w:pPr>
    </w:p>
    <w:p w:rsidR="00EB3FB4" w:rsidRPr="00932A61" w:rsidRDefault="00EB3FB4" w:rsidP="00EB3FB4">
      <w:pPr>
        <w:pStyle w:val="normalcat"/>
      </w:pPr>
    </w:p>
    <w:p w:rsidR="00EB3FB4" w:rsidRPr="00932A61" w:rsidRDefault="00EB3FB4" w:rsidP="00EB3FB4">
      <w:pPr>
        <w:pStyle w:val="normalcat"/>
      </w:pPr>
    </w:p>
    <w:p w:rsidR="00EB3FB4" w:rsidRDefault="00EB3FB4" w:rsidP="00EB3FB4">
      <w:pPr>
        <w:pStyle w:val="normalcat"/>
      </w:pPr>
    </w:p>
    <w:tbl>
      <w:tblPr>
        <w:tblW w:w="9758" w:type="dxa"/>
        <w:tblCellMar>
          <w:left w:w="0" w:type="dxa"/>
          <w:right w:w="0" w:type="dxa"/>
        </w:tblCellMar>
        <w:tblLook w:val="0620" w:firstRow="1" w:lastRow="0" w:firstColumn="0" w:lastColumn="0" w:noHBand="1" w:noVBand="1"/>
      </w:tblPr>
      <w:tblGrid>
        <w:gridCol w:w="8656"/>
        <w:gridCol w:w="1102"/>
      </w:tblGrid>
      <w:tr w:rsidR="00EB3FB4" w:rsidRPr="00267F8E" w:rsidTr="007541DA">
        <w:trPr>
          <w:trHeight w:val="484"/>
        </w:trPr>
        <w:tc>
          <w:tcPr>
            <w:tcW w:w="8656"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b/>
                <w:lang w:val="fr-FR"/>
              </w:rPr>
            </w:pPr>
            <w:r w:rsidRPr="00267F8E">
              <w:rPr>
                <w:rFonts w:cstheme="minorHAnsi"/>
                <w:b/>
                <w:lang w:val="fr-FR"/>
              </w:rPr>
              <w:t>PLAN D’ETUDES PSYCHOLOGIE CLINIQUE INTEGRATIVE</w:t>
            </w:r>
          </w:p>
        </w:tc>
        <w:tc>
          <w:tcPr>
            <w:tcW w:w="1102"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Crédits</w:t>
            </w:r>
          </w:p>
        </w:tc>
      </w:tr>
      <w:tr w:rsidR="00EB3FB4" w:rsidRPr="00267F8E" w:rsidTr="007541DA">
        <w:trPr>
          <w:trHeight w:val="204"/>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sidRPr="00267F8E">
              <w:rPr>
                <w:rFonts w:cstheme="minorHAnsi"/>
                <w:lang w:val="fr-FR"/>
              </w:rPr>
              <w:t>Programme de l’orientation clinique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36</w:t>
            </w:r>
          </w:p>
        </w:tc>
      </w:tr>
      <w:tr w:rsidR="00EB3FB4" w:rsidRPr="00267F8E" w:rsidTr="007541DA">
        <w:trPr>
          <w:trHeight w:val="324"/>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sidRPr="00267F8E">
              <w:rPr>
                <w:rFonts w:cstheme="minorHAnsi"/>
                <w:lang w:val="fr-FR"/>
              </w:rPr>
              <w:t>Programme de la seconde orientation (affective, cognitive, développementale, ou sociale)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24</w:t>
            </w:r>
          </w:p>
        </w:tc>
      </w:tr>
      <w:tr w:rsidR="00EB3FB4" w:rsidRPr="00267F8E" w:rsidTr="007541DA">
        <w:trPr>
          <w:trHeight w:val="274"/>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sidRPr="00267F8E">
              <w:rPr>
                <w:rFonts w:cstheme="minorHAnsi"/>
                <w:lang w:val="fr-FR"/>
              </w:rPr>
              <w:t>Module de stage (en clinique)</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15</w:t>
            </w:r>
          </w:p>
        </w:tc>
      </w:tr>
      <w:tr w:rsidR="00EB3FB4" w:rsidRPr="00267F8E" w:rsidTr="007541DA">
        <w:trPr>
          <w:trHeight w:val="252"/>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sidRPr="00267F8E">
              <w:rPr>
                <w:rFonts w:cstheme="minorHAnsi"/>
                <w:lang w:val="fr-FR"/>
              </w:rPr>
              <w:t>Méthodologie et analyse des données</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9</w:t>
            </w:r>
          </w:p>
        </w:tc>
      </w:tr>
      <w:tr w:rsidR="00EB3FB4" w:rsidRPr="00267F8E" w:rsidTr="007541DA">
        <w:trPr>
          <w:trHeight w:val="229"/>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Pr>
                <w:rFonts w:cstheme="minorHAnsi"/>
                <w:lang w:val="fr-FR"/>
              </w:rPr>
              <w:t>Enseignements</w:t>
            </w:r>
            <w:r w:rsidRPr="00267F8E">
              <w:rPr>
                <w:rFonts w:cstheme="minorHAnsi"/>
                <w:lang w:val="fr-FR"/>
              </w:rPr>
              <w:t xml:space="preserve"> à option</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6</w:t>
            </w:r>
          </w:p>
        </w:tc>
      </w:tr>
      <w:tr w:rsidR="00EB3FB4" w:rsidRPr="00267F8E" w:rsidTr="007541DA">
        <w:trPr>
          <w:trHeight w:val="222"/>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EB3FB4" w:rsidRPr="00267F8E" w:rsidRDefault="00EB3FB4" w:rsidP="007541DA">
            <w:pPr>
              <w:rPr>
                <w:rFonts w:cstheme="minorHAnsi"/>
                <w:lang w:val="fr-FR"/>
              </w:rPr>
            </w:pPr>
            <w:r w:rsidRPr="00267F8E">
              <w:rPr>
                <w:rFonts w:cstheme="minorHAnsi"/>
                <w:lang w:val="fr-FR"/>
              </w:rPr>
              <w:t xml:space="preserve">Mémoire et colloque de recherche (liés à la seconde orientation) </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hideMark/>
          </w:tcPr>
          <w:p w:rsidR="00EB3FB4" w:rsidRPr="00267F8E" w:rsidRDefault="00EB3FB4" w:rsidP="007541DA">
            <w:pPr>
              <w:jc w:val="center"/>
              <w:rPr>
                <w:rFonts w:cstheme="minorHAnsi"/>
                <w:lang w:val="fr-FR"/>
              </w:rPr>
            </w:pPr>
            <w:r w:rsidRPr="00267F8E">
              <w:rPr>
                <w:rFonts w:cstheme="minorHAnsi"/>
                <w:lang w:val="fr-FR"/>
              </w:rPr>
              <w:t>30</w:t>
            </w:r>
          </w:p>
        </w:tc>
      </w:tr>
      <w:tr w:rsidR="00EB3FB4" w:rsidRPr="00267F8E" w:rsidTr="007541DA">
        <w:trPr>
          <w:trHeight w:val="359"/>
        </w:trPr>
        <w:tc>
          <w:tcPr>
            <w:tcW w:w="8656" w:type="dxa"/>
            <w:tcBorders>
              <w:top w:val="single" w:sz="8" w:space="0" w:color="000000"/>
              <w:left w:val="single" w:sz="18" w:space="0" w:color="000000"/>
              <w:bottom w:val="single" w:sz="8" w:space="0" w:color="000000"/>
              <w:right w:val="single" w:sz="8" w:space="0" w:color="000000"/>
            </w:tcBorders>
            <w:shd w:val="clear" w:color="auto" w:fill="FFFFFF"/>
            <w:tcMar>
              <w:top w:w="72" w:type="dxa"/>
              <w:left w:w="133" w:type="dxa"/>
              <w:bottom w:w="72" w:type="dxa"/>
              <w:right w:w="133" w:type="dxa"/>
            </w:tcMar>
          </w:tcPr>
          <w:p w:rsidR="00EB3FB4" w:rsidRPr="00267F8E" w:rsidRDefault="00EB3FB4" w:rsidP="007541DA">
            <w:pPr>
              <w:rPr>
                <w:rFonts w:cstheme="minorHAnsi"/>
                <w:lang w:val="fr-FR"/>
              </w:rPr>
            </w:pPr>
            <w:r w:rsidRPr="00267F8E">
              <w:rPr>
                <w:rFonts w:cstheme="minorHAnsi"/>
                <w:lang w:val="fr-FR"/>
              </w:rPr>
              <w:t>TOTAL</w:t>
            </w:r>
          </w:p>
        </w:tc>
        <w:tc>
          <w:tcPr>
            <w:tcW w:w="1102" w:type="dxa"/>
            <w:tcBorders>
              <w:top w:val="single" w:sz="8" w:space="0" w:color="000000"/>
              <w:left w:val="single" w:sz="8" w:space="0" w:color="000000"/>
              <w:bottom w:val="single" w:sz="8" w:space="0" w:color="000000"/>
              <w:right w:val="single" w:sz="18" w:space="0" w:color="000000"/>
            </w:tcBorders>
            <w:shd w:val="clear" w:color="auto" w:fill="FFFFFF"/>
            <w:tcMar>
              <w:top w:w="72" w:type="dxa"/>
              <w:left w:w="133" w:type="dxa"/>
              <w:bottom w:w="72" w:type="dxa"/>
              <w:right w:w="133" w:type="dxa"/>
            </w:tcMar>
          </w:tcPr>
          <w:p w:rsidR="00EB3FB4" w:rsidRPr="00267F8E" w:rsidRDefault="00EB3FB4" w:rsidP="007541DA">
            <w:pPr>
              <w:jc w:val="center"/>
              <w:rPr>
                <w:rFonts w:cstheme="minorHAnsi"/>
                <w:lang w:val="fr-FR"/>
              </w:rPr>
            </w:pPr>
            <w:r w:rsidRPr="00267F8E">
              <w:rPr>
                <w:rFonts w:cstheme="minorHAnsi"/>
                <w:lang w:val="fr-FR"/>
              </w:rPr>
              <w:t>120</w:t>
            </w:r>
          </w:p>
        </w:tc>
      </w:tr>
    </w:tbl>
    <w:p w:rsidR="00EB3FB4" w:rsidRDefault="00EB3FB4" w:rsidP="00EB3FB4">
      <w:pPr>
        <w:pStyle w:val="normalcat"/>
      </w:pPr>
    </w:p>
    <w:p w:rsidR="007B3E36" w:rsidRPr="007E530F" w:rsidRDefault="007B3E36" w:rsidP="007B3E36">
      <w:pPr>
        <w:pStyle w:val="normalcat"/>
        <w:rPr>
          <w:b/>
        </w:rPr>
      </w:pPr>
      <w:r w:rsidRPr="007E530F">
        <w:rPr>
          <w:b/>
        </w:rPr>
        <w:t>Orientation Psychologie clinique</w:t>
      </w:r>
    </w:p>
    <w:p w:rsidR="007B3E36" w:rsidRPr="00932A61" w:rsidRDefault="007B3E36" w:rsidP="007B3E36">
      <w:pPr>
        <w:pStyle w:val="normalcat"/>
      </w:pPr>
      <w:r w:rsidRPr="00932A61">
        <w:t>Responsable</w:t>
      </w:r>
      <w:r>
        <w:t xml:space="preserve"> </w:t>
      </w:r>
      <w:r w:rsidRPr="00932A61">
        <w:t>: Prof. Nicolas Favez</w:t>
      </w:r>
    </w:p>
    <w:p w:rsidR="00EB3FB4" w:rsidRDefault="007B3E36" w:rsidP="007B3E36">
      <w:pPr>
        <w:pStyle w:val="normalcat"/>
      </w:pPr>
      <w:r w:rsidRPr="00932A61">
        <w:t>Secrétariat</w:t>
      </w:r>
      <w:r>
        <w:t xml:space="preserve"> </w:t>
      </w:r>
      <w:r w:rsidRPr="00932A61">
        <w:t>: Mme Carla Anderegg</w:t>
      </w:r>
    </w:p>
    <w:p w:rsidR="00EB3FB4" w:rsidRPr="00932A61" w:rsidRDefault="00EB3FB4" w:rsidP="00EB3FB4">
      <w:pPr>
        <w:pStyle w:val="normalcat"/>
      </w:pPr>
    </w:p>
    <w:p w:rsidR="00EB3FB4" w:rsidRPr="00932A61" w:rsidRDefault="00EB3FB4" w:rsidP="00EB3FB4">
      <w:pPr>
        <w:pStyle w:val="Titre3"/>
      </w:pPr>
      <w:r w:rsidRPr="00932A61">
        <w:t xml:space="preserve">Descriptif </w:t>
      </w:r>
      <w:r>
        <w:t>de l’orientation</w:t>
      </w:r>
    </w:p>
    <w:p w:rsidR="00EB3FB4" w:rsidRPr="00DE381C" w:rsidRDefault="00EB3FB4" w:rsidP="00EB3FB4">
      <w:pPr>
        <w:pStyle w:val="normalcat"/>
      </w:pPr>
      <w:r>
        <w:t>L’orientation propose une formation adaptée aux nombreuses problématiques rencontrées en psychologie clinique, aussi bien chez l'enfant et l'adolescent que chez l'adulte et la personne âgée. Cette formation s’inscrit dans une approche intégrative, fondée empiriquement, qui permet une</w:t>
      </w:r>
      <w:r w:rsidRPr="00DE381C">
        <w:t xml:space="preserve"> </w:t>
      </w:r>
      <w:r>
        <w:t xml:space="preserve">appréhension multifactorielle de la réalité clinique. Trois domaines principaux et complémentaires </w:t>
      </w:r>
      <w:r w:rsidR="00535296">
        <w:t>sont couverts: la psychopatholo</w:t>
      </w:r>
      <w:r>
        <w:t xml:space="preserve">gie, les relations interpersonnelles et la neuropsychologie clinique. Le programme de la formation comprend un volet théorique, avec des enseignements portant sur les troubles, sur les méthodes d’évaluation et sur les techniques  d’intervention, et un volet pratique, avec des séminaires de questions approfondies, des travaux pratiques (incluant des apprentissages par résolution de problèmes, des visites d’institutions et l’exercice de techniques d’évaluation), un stage de terrain et un atelier de pratique professionnelle. Cette formation prépare également à l'admission à deux Maîtrises universitaires d'études avancées (MAS) de nature </w:t>
      </w:r>
      <w:proofErr w:type="spellStart"/>
      <w:r>
        <w:t>professionnalisante</w:t>
      </w:r>
      <w:proofErr w:type="spellEnd"/>
      <w:r>
        <w:t xml:space="preserve"> proposées par la Section :</w:t>
      </w:r>
    </w:p>
    <w:p w:rsidR="00EB3FB4" w:rsidRDefault="00EB3FB4" w:rsidP="00EB3FB4">
      <w:pPr>
        <w:pStyle w:val="normalcat"/>
      </w:pPr>
      <w:r w:rsidRPr="00932A61">
        <w:t xml:space="preserve">MAS en </w:t>
      </w:r>
      <w:r w:rsidR="00535296">
        <w:t>psychologie clinique</w:t>
      </w:r>
    </w:p>
    <w:p w:rsidR="00EB3FB4" w:rsidRDefault="00535296" w:rsidP="00EB3FB4">
      <w:pPr>
        <w:pStyle w:val="normalcat"/>
      </w:pPr>
      <w:hyperlink r:id="rId4" w:history="1">
        <w:r w:rsidR="00EB3FB4" w:rsidRPr="00741D88">
          <w:rPr>
            <w:rStyle w:val="Lienhypertexte"/>
            <w:color w:val="auto"/>
            <w:sz w:val="19"/>
            <w:szCs w:val="19"/>
          </w:rPr>
          <w:t>http://www.unige.ch/fapse/lesetudes/formations/mas/psy-clinique.html</w:t>
        </w:r>
      </w:hyperlink>
    </w:p>
    <w:p w:rsidR="00EB3FB4" w:rsidRDefault="00EB3FB4" w:rsidP="00EB3FB4">
      <w:pPr>
        <w:pStyle w:val="normalcat"/>
      </w:pPr>
      <w:r w:rsidRPr="00741D88">
        <w:t>M</w:t>
      </w:r>
      <w:r>
        <w:t>AS en neuropsychologie clinique</w:t>
      </w:r>
    </w:p>
    <w:p w:rsidR="00EB3FB4" w:rsidRPr="00932A61" w:rsidRDefault="00535296" w:rsidP="00EB3FB4">
      <w:pPr>
        <w:pStyle w:val="normalcat"/>
      </w:pPr>
      <w:hyperlink r:id="rId5" w:history="1">
        <w:r w:rsidR="00EB3FB4" w:rsidRPr="00741D88">
          <w:rPr>
            <w:rStyle w:val="Lienhypertexte"/>
            <w:color w:val="auto"/>
            <w:sz w:val="19"/>
            <w:szCs w:val="19"/>
          </w:rPr>
          <w:t>http://www.unige.ch/fapse/lesetudes/formations/mas/neuropsy-clinique.html</w:t>
        </w:r>
      </w:hyperlink>
      <w:r w:rsidR="00EB3FB4" w:rsidRPr="00741D88">
        <w:t>.</w:t>
      </w:r>
      <w:bookmarkStart w:id="2" w:name="_GoBack"/>
      <w:bookmarkEnd w:id="2"/>
    </w:p>
    <w:sectPr w:rsidR="00EB3FB4" w:rsidRPr="00932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heSansBold-Plain">
    <w:panose1 w:val="00000000000000000000"/>
    <w:charset w:val="00"/>
    <w:family w:val="swiss"/>
    <w:notTrueType/>
    <w:pitch w:val="variable"/>
    <w:sig w:usb0="00000003" w:usb1="00000000" w:usb2="00000000" w:usb3="00000000" w:csb0="00000001" w:csb1="00000000"/>
  </w:font>
  <w:font w:name="TheSans-Plai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A3"/>
    <w:rsid w:val="00535296"/>
    <w:rsid w:val="007B3E36"/>
    <w:rsid w:val="008402B8"/>
    <w:rsid w:val="00B867A3"/>
    <w:rsid w:val="00EB3F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AA11-725A-48E7-9D24-C21AC2A5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B4"/>
    <w:pPr>
      <w:spacing w:after="0" w:line="240" w:lineRule="auto"/>
      <w:jc w:val="both"/>
    </w:pPr>
    <w:rPr>
      <w:rFonts w:ascii="Arial Narrow" w:eastAsia="Times New Roman" w:hAnsi="Arial Narrow" w:cs="Times New Roman"/>
      <w:sz w:val="20"/>
      <w:szCs w:val="24"/>
      <w:lang w:eastAsia="fr-FR"/>
    </w:rPr>
  </w:style>
  <w:style w:type="paragraph" w:styleId="Titre1">
    <w:name w:val="heading 1"/>
    <w:basedOn w:val="Normal"/>
    <w:next w:val="Normal"/>
    <w:link w:val="Titre1Car"/>
    <w:uiPriority w:val="9"/>
    <w:qFormat/>
    <w:rsid w:val="00EB3F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autoRedefine/>
    <w:qFormat/>
    <w:rsid w:val="00EB3FB4"/>
    <w:pPr>
      <w:keepLines w:val="0"/>
      <w:spacing w:before="0" w:line="360" w:lineRule="exact"/>
      <w:jc w:val="left"/>
      <w:outlineLvl w:val="1"/>
    </w:pPr>
    <w:rPr>
      <w:rFonts w:ascii="TheSansBold-Plain" w:eastAsia="Times New Roman" w:hAnsi="TheSansBold-Plain" w:cs="Times New Roman"/>
      <w:b/>
      <w:bCs/>
      <w:noProof/>
      <w:color w:val="808080"/>
      <w:u w:color="999999"/>
      <w:lang w:eastAsia="fr-CH"/>
    </w:rPr>
  </w:style>
  <w:style w:type="paragraph" w:styleId="Titre3">
    <w:name w:val="heading 3"/>
    <w:basedOn w:val="Normal"/>
    <w:next w:val="Normal"/>
    <w:link w:val="Titre3Car"/>
    <w:autoRedefine/>
    <w:qFormat/>
    <w:rsid w:val="00EB3FB4"/>
    <w:pPr>
      <w:keepNext/>
      <w:tabs>
        <w:tab w:val="left" w:pos="425"/>
      </w:tabs>
      <w:spacing w:after="60" w:line="280" w:lineRule="exact"/>
      <w:jc w:val="left"/>
      <w:outlineLvl w:val="2"/>
    </w:pPr>
    <w:rPr>
      <w:rFonts w:ascii="TheSans-Plain" w:hAnsi="TheSans-Plain"/>
      <w:bCs/>
      <w:noProof/>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B3FB4"/>
    <w:rPr>
      <w:rFonts w:ascii="TheSansBold-Plain" w:eastAsia="Times New Roman" w:hAnsi="TheSansBold-Plain" w:cs="Times New Roman"/>
      <w:b/>
      <w:bCs/>
      <w:noProof/>
      <w:color w:val="808080"/>
      <w:sz w:val="32"/>
      <w:szCs w:val="32"/>
      <w:u w:color="999999"/>
      <w:lang w:eastAsia="fr-CH"/>
    </w:rPr>
  </w:style>
  <w:style w:type="character" w:customStyle="1" w:styleId="Titre3Car">
    <w:name w:val="Titre 3 Car"/>
    <w:basedOn w:val="Policepardfaut"/>
    <w:link w:val="Titre3"/>
    <w:rsid w:val="00EB3FB4"/>
    <w:rPr>
      <w:rFonts w:ascii="TheSans-Plain" w:eastAsia="Times New Roman" w:hAnsi="TheSans-Plain" w:cs="Times New Roman"/>
      <w:bCs/>
      <w:noProof/>
      <w:sz w:val="24"/>
      <w:szCs w:val="24"/>
      <w:lang w:val="fr-FR" w:eastAsia="fr-FR"/>
    </w:rPr>
  </w:style>
  <w:style w:type="character" w:styleId="Lienhypertexte">
    <w:name w:val="Hyperlink"/>
    <w:uiPriority w:val="99"/>
    <w:rsid w:val="00EB3FB4"/>
    <w:rPr>
      <w:rFonts w:ascii="TheSans-Plain" w:hAnsi="TheSans-Plain"/>
      <w:color w:val="0000FF"/>
      <w:sz w:val="20"/>
      <w:szCs w:val="20"/>
      <w:u w:val="none"/>
    </w:rPr>
  </w:style>
  <w:style w:type="paragraph" w:customStyle="1" w:styleId="normalcat">
    <w:name w:val="normal cat"/>
    <w:basedOn w:val="Normal"/>
    <w:link w:val="normalcatCar"/>
    <w:autoRedefine/>
    <w:rsid w:val="00EB3FB4"/>
    <w:pPr>
      <w:tabs>
        <w:tab w:val="left" w:pos="993"/>
      </w:tabs>
      <w:spacing w:line="240" w:lineRule="exact"/>
      <w:ind w:left="284"/>
    </w:pPr>
    <w:rPr>
      <w:rFonts w:ascii="TheSans-Plain" w:hAnsi="TheSans-Plain" w:cs="Arial"/>
      <w:sz w:val="19"/>
      <w:szCs w:val="19"/>
      <w:lang w:val="fr-FR"/>
    </w:rPr>
  </w:style>
  <w:style w:type="character" w:customStyle="1" w:styleId="normalcatCar">
    <w:name w:val="normal cat Car"/>
    <w:link w:val="normalcat"/>
    <w:rsid w:val="00EB3FB4"/>
    <w:rPr>
      <w:rFonts w:ascii="TheSans-Plain" w:eastAsia="Times New Roman" w:hAnsi="TheSans-Plain" w:cs="Arial"/>
      <w:sz w:val="19"/>
      <w:szCs w:val="19"/>
      <w:lang w:val="fr-FR" w:eastAsia="fr-FR"/>
    </w:rPr>
  </w:style>
  <w:style w:type="paragraph" w:customStyle="1" w:styleId="tableaucat">
    <w:name w:val="tableau cat"/>
    <w:basedOn w:val="Normal"/>
    <w:link w:val="tableaucatCar"/>
    <w:autoRedefine/>
    <w:rsid w:val="00EB3FB4"/>
    <w:pPr>
      <w:spacing w:line="220" w:lineRule="exact"/>
      <w:jc w:val="left"/>
    </w:pPr>
    <w:rPr>
      <w:rFonts w:ascii="TheSans-Plain" w:hAnsi="TheSans-Plain" w:cs="Arial"/>
      <w:sz w:val="18"/>
      <w:szCs w:val="16"/>
      <w:lang w:val="fr-FR"/>
    </w:rPr>
  </w:style>
  <w:style w:type="paragraph" w:customStyle="1" w:styleId="titretabcat">
    <w:name w:val="titre tab cat"/>
    <w:basedOn w:val="tableaucat"/>
    <w:link w:val="titretabcatCar"/>
    <w:autoRedefine/>
    <w:rsid w:val="00EB3FB4"/>
    <w:pPr>
      <w:tabs>
        <w:tab w:val="left" w:pos="1348"/>
        <w:tab w:val="left" w:pos="5190"/>
      </w:tabs>
    </w:pPr>
    <w:rPr>
      <w:b/>
      <w:szCs w:val="18"/>
    </w:rPr>
  </w:style>
  <w:style w:type="paragraph" w:customStyle="1" w:styleId="codetabcat">
    <w:name w:val="code tab cat"/>
    <w:basedOn w:val="tableaucat"/>
    <w:link w:val="codetabcatCar"/>
    <w:autoRedefine/>
    <w:rsid w:val="00EB3FB4"/>
    <w:rPr>
      <w:szCs w:val="18"/>
    </w:rPr>
  </w:style>
  <w:style w:type="character" w:customStyle="1" w:styleId="tableaucatCar">
    <w:name w:val="tableau cat Car"/>
    <w:link w:val="tableaucat"/>
    <w:rsid w:val="00EB3FB4"/>
    <w:rPr>
      <w:rFonts w:ascii="TheSans-Plain" w:eastAsia="Times New Roman" w:hAnsi="TheSans-Plain" w:cs="Arial"/>
      <w:sz w:val="18"/>
      <w:szCs w:val="16"/>
      <w:lang w:val="fr-FR" w:eastAsia="fr-FR"/>
    </w:rPr>
  </w:style>
  <w:style w:type="character" w:customStyle="1" w:styleId="codetabcatCar">
    <w:name w:val="code tab cat Car"/>
    <w:link w:val="codetabcat"/>
    <w:rsid w:val="00EB3FB4"/>
    <w:rPr>
      <w:rFonts w:ascii="TheSans-Plain" w:eastAsia="Times New Roman" w:hAnsi="TheSans-Plain" w:cs="Arial"/>
      <w:sz w:val="18"/>
      <w:szCs w:val="18"/>
      <w:lang w:val="fr-FR" w:eastAsia="fr-FR"/>
    </w:rPr>
  </w:style>
  <w:style w:type="character" w:customStyle="1" w:styleId="titretabcatCar">
    <w:name w:val="titre tab cat Car"/>
    <w:link w:val="titretabcat"/>
    <w:rsid w:val="00EB3FB4"/>
    <w:rPr>
      <w:rFonts w:ascii="TheSans-Plain" w:eastAsia="Times New Roman" w:hAnsi="TheSans-Plain" w:cs="Arial"/>
      <w:b/>
      <w:sz w:val="18"/>
      <w:szCs w:val="18"/>
      <w:lang w:val="fr-FR" w:eastAsia="fr-FR"/>
    </w:rPr>
  </w:style>
  <w:style w:type="paragraph" w:customStyle="1" w:styleId="tableaucatcentr">
    <w:name w:val="tableau cat centré"/>
    <w:basedOn w:val="tableaucat"/>
    <w:autoRedefine/>
    <w:rsid w:val="00EB3FB4"/>
    <w:pPr>
      <w:jc w:val="center"/>
    </w:pPr>
  </w:style>
  <w:style w:type="paragraph" w:customStyle="1" w:styleId="creditscat">
    <w:name w:val="credits cat"/>
    <w:basedOn w:val="tableaucat"/>
    <w:autoRedefine/>
    <w:rsid w:val="00EB3FB4"/>
    <w:pPr>
      <w:jc w:val="center"/>
    </w:pPr>
  </w:style>
  <w:style w:type="paragraph" w:customStyle="1" w:styleId="titres-plans-master">
    <w:name w:val="titres-plans-master"/>
    <w:basedOn w:val="titretabcat"/>
    <w:autoRedefine/>
    <w:qFormat/>
    <w:rsid w:val="00EB3FB4"/>
    <w:rPr>
      <w:sz w:val="22"/>
      <w:szCs w:val="22"/>
    </w:rPr>
  </w:style>
  <w:style w:type="character" w:customStyle="1" w:styleId="Titre1Car">
    <w:name w:val="Titre 1 Car"/>
    <w:basedOn w:val="Policepardfaut"/>
    <w:link w:val="Titre1"/>
    <w:uiPriority w:val="9"/>
    <w:rsid w:val="00EB3FB4"/>
    <w:rPr>
      <w:rFonts w:asciiTheme="majorHAnsi" w:eastAsiaTheme="majorEastAsia" w:hAnsiTheme="majorHAnsi" w:cstheme="majorBidi"/>
      <w:color w:val="2E74B5" w:themeColor="accent1" w:themeShade="BF"/>
      <w:sz w:val="32"/>
      <w:szCs w:val="32"/>
      <w:lang w:eastAsia="fr-FR"/>
    </w:rPr>
  </w:style>
  <w:style w:type="paragraph" w:styleId="Textedebulles">
    <w:name w:val="Balloon Text"/>
    <w:basedOn w:val="Normal"/>
    <w:link w:val="TextedebullesCar"/>
    <w:uiPriority w:val="99"/>
    <w:semiHidden/>
    <w:unhideWhenUsed/>
    <w:rsid w:val="005352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529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ge.ch/fapse/lesetudes/formations/mas/neuropsy-clinique.html" TargetMode="External"/><Relationship Id="rId4" Type="http://schemas.openxmlformats.org/officeDocument/2006/relationships/hyperlink" Target="http://www.unige.ch/fapse/lesetudes/formations/mas/psy-clin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1710</Characters>
  <Application>Microsoft Office Word</Application>
  <DocSecurity>0</DocSecurity>
  <Lines>14</Lines>
  <Paragraphs>4</Paragraphs>
  <ScaleCrop>false</ScaleCrop>
  <Company>Unige</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pasche</dc:creator>
  <cp:keywords/>
  <dc:description/>
  <cp:lastModifiedBy>Pascale Pasche-Provini</cp:lastModifiedBy>
  <cp:revision>4</cp:revision>
  <dcterms:created xsi:type="dcterms:W3CDTF">2015-07-13T14:57:00Z</dcterms:created>
  <dcterms:modified xsi:type="dcterms:W3CDTF">2017-03-14T09:04:00Z</dcterms:modified>
</cp:coreProperties>
</file>