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3664" w14:textId="50B75466" w:rsidR="001C46FC" w:rsidRPr="002533E4" w:rsidRDefault="00A45BA9" w:rsidP="00E14D08">
      <w:pPr>
        <w:shd w:val="clear" w:color="auto" w:fill="CCCCCC"/>
        <w:tabs>
          <w:tab w:val="center" w:pos="4536"/>
          <w:tab w:val="right" w:pos="9072"/>
        </w:tabs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Hlk147904366"/>
      <w:r w:rsidRPr="002533E4">
        <w:rPr>
          <w:rFonts w:ascii="Garamond" w:hAnsi="Garamond" w:cs="Times New Roman"/>
          <w:b/>
          <w:sz w:val="20"/>
          <w:szCs w:val="20"/>
        </w:rPr>
        <w:t>Méthodologie I</w:t>
      </w:r>
      <w:r w:rsidR="001C46FC" w:rsidRPr="002533E4">
        <w:rPr>
          <w:rFonts w:ascii="Garamond" w:hAnsi="Garamond" w:cs="Times New Roman"/>
          <w:b/>
          <w:sz w:val="20"/>
          <w:szCs w:val="20"/>
        </w:rPr>
        <w:t xml:space="preserve"> </w:t>
      </w:r>
    </w:p>
    <w:p w14:paraId="2BC62B39" w14:textId="3182D5E3" w:rsidR="00A45BA9" w:rsidRPr="002533E4" w:rsidRDefault="001C46FC" w:rsidP="00E14D08">
      <w:pPr>
        <w:shd w:val="clear" w:color="auto" w:fill="CCCCCC"/>
        <w:tabs>
          <w:tab w:val="center" w:pos="4536"/>
          <w:tab w:val="right" w:pos="9072"/>
        </w:tabs>
        <w:jc w:val="center"/>
        <w:rPr>
          <w:rFonts w:ascii="Garamond" w:hAnsi="Garamond" w:cs="Times New Roman"/>
          <w:b/>
          <w:i/>
          <w:iCs/>
          <w:sz w:val="20"/>
          <w:szCs w:val="20"/>
        </w:rPr>
      </w:pPr>
      <w:r w:rsidRPr="002533E4">
        <w:rPr>
          <w:rFonts w:ascii="Garamond" w:hAnsi="Garamond" w:cs="Times New Roman"/>
          <w:b/>
          <w:i/>
          <w:iCs/>
          <w:sz w:val="20"/>
          <w:szCs w:val="20"/>
        </w:rPr>
        <w:t>Exercice 1</w:t>
      </w:r>
    </w:p>
    <w:p w14:paraId="6C750305" w14:textId="2D6168A9" w:rsidR="00A45BA9" w:rsidRPr="002533E4" w:rsidRDefault="002533E4" w:rsidP="00E14D08">
      <w:pPr>
        <w:shd w:val="clear" w:color="auto" w:fill="CCCCCC"/>
        <w:jc w:val="center"/>
        <w:rPr>
          <w:rFonts w:ascii="Garamond" w:hAnsi="Garamond" w:cs="Times New Roman"/>
          <w:b/>
          <w:sz w:val="20"/>
          <w:szCs w:val="20"/>
        </w:rPr>
      </w:pPr>
      <w:r w:rsidRPr="002533E4">
        <w:rPr>
          <w:rFonts w:ascii="Garamond" w:hAnsi="Garamond" w:cs="Times New Roman"/>
          <w:b/>
          <w:sz w:val="20"/>
          <w:szCs w:val="20"/>
        </w:rPr>
        <w:t>Corrigé</w:t>
      </w:r>
    </w:p>
    <w:bookmarkEnd w:id="0"/>
    <w:p w14:paraId="6001C46F" w14:textId="77777777" w:rsidR="008A54FB" w:rsidRPr="002533E4" w:rsidRDefault="008A54FB">
      <w:pPr>
        <w:rPr>
          <w:rFonts w:ascii="Garamond" w:hAnsi="Garamond" w:cs="Times New Roman"/>
          <w:sz w:val="20"/>
          <w:szCs w:val="20"/>
        </w:rPr>
      </w:pPr>
    </w:p>
    <w:p w14:paraId="00461F35" w14:textId="342E8290" w:rsidR="00E14D08" w:rsidRPr="002533E4" w:rsidRDefault="00E14D08">
      <w:pPr>
        <w:rPr>
          <w:rFonts w:ascii="Garamond" w:hAnsi="Garamond" w:cs="Times New Roman"/>
          <w:b/>
          <w:bCs/>
          <w:sz w:val="20"/>
          <w:szCs w:val="20"/>
        </w:rPr>
      </w:pPr>
      <w:r w:rsidRPr="002533E4">
        <w:rPr>
          <w:rFonts w:ascii="Garamond" w:hAnsi="Garamond" w:cs="Times New Roman"/>
          <w:b/>
          <w:bCs/>
          <w:sz w:val="20"/>
          <w:szCs w:val="20"/>
        </w:rPr>
        <w:t>NB : Il est indispensable de se connecter pour accéder aux transactions de prêt !</w:t>
      </w:r>
    </w:p>
    <w:tbl>
      <w:tblPr>
        <w:tblStyle w:val="Grilledutableau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529"/>
        <w:gridCol w:w="8531"/>
      </w:tblGrid>
      <w:tr w:rsidR="002C625A" w:rsidRPr="002533E4" w14:paraId="696D45A1" w14:textId="77777777" w:rsidTr="00C861F8">
        <w:tc>
          <w:tcPr>
            <w:tcW w:w="529" w:type="dxa"/>
          </w:tcPr>
          <w:p w14:paraId="3ED9CCA3" w14:textId="77777777" w:rsidR="002C625A" w:rsidRPr="002533E4" w:rsidRDefault="002C625A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8531" w:type="dxa"/>
          </w:tcPr>
          <w:p w14:paraId="30ED2056" w14:textId="76044767" w:rsidR="00254142" w:rsidRPr="002533E4" w:rsidRDefault="002533E4">
            <w:pPr>
              <w:rPr>
                <w:rFonts w:ascii="Garamond" w:hAnsi="Garamond" w:cs="Times New Roman"/>
                <w:sz w:val="22"/>
              </w:rPr>
            </w:pPr>
            <w:proofErr w:type="spellStart"/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Houziaux</w:t>
            </w:r>
            <w:proofErr w:type="spellEnd"/>
            <w:r w:rsidRPr="002533E4">
              <w:rPr>
                <w:rFonts w:ascii="Garamond" w:hAnsi="Garamond" w:cs="Times New Roman"/>
                <w:b/>
                <w:bCs/>
                <w:sz w:val="22"/>
              </w:rPr>
              <w:t xml:space="preserve"> Alain</w:t>
            </w:r>
            <w:r w:rsidRPr="002533E4">
              <w:rPr>
                <w:rFonts w:ascii="Garamond" w:hAnsi="Garamond" w:cs="Times New Roman"/>
                <w:sz w:val="22"/>
              </w:rPr>
              <w:t xml:space="preserve">, </w:t>
            </w:r>
            <w:r w:rsidRPr="002533E4">
              <w:rPr>
                <w:rFonts w:ascii="Garamond" w:hAnsi="Garamond" w:cs="Times New Roman"/>
                <w:i/>
                <w:iCs/>
                <w:sz w:val="22"/>
              </w:rPr>
              <w:t>Le mythe d'Adam et Eve</w:t>
            </w:r>
            <w:r w:rsidRPr="002533E4">
              <w:rPr>
                <w:rFonts w:ascii="Garamond" w:hAnsi="Garamond" w:cs="Times New Roman"/>
                <w:sz w:val="22"/>
              </w:rPr>
              <w:t>, Paris, 2013.</w:t>
            </w:r>
          </w:p>
          <w:p w14:paraId="57AA0E4D" w14:textId="24B1FBCA" w:rsidR="002C625A" w:rsidRPr="002533E4" w:rsidRDefault="0025414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Dans </w:t>
            </w:r>
            <w:proofErr w:type="spellStart"/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UNIGE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, l’ouvrage se trouve au DBU (PERF 239/179)</w:t>
            </w:r>
            <w:r w:rsidR="00161BA4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14:paraId="4134700E" w14:textId="4C1A6887" w:rsidR="00161BA4" w:rsidRPr="002533E4" w:rsidRDefault="00161BA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Aller sous « Options de demande supplémentaires »</w:t>
            </w:r>
          </w:p>
          <w:p w14:paraId="3EB6CD96" w14:textId="77777777" w:rsidR="00161BA4" w:rsidRPr="002533E4" w:rsidRDefault="00161BA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Choisir le lieu de retrait</w:t>
            </w:r>
          </w:p>
          <w:p w14:paraId="1484B8E9" w14:textId="236EBB50" w:rsidR="00161BA4" w:rsidRPr="002533E4" w:rsidRDefault="00161BA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Cliquer sur « Envoyer la commande »</w:t>
            </w:r>
          </w:p>
          <w:p w14:paraId="379D5BC0" w14:textId="29D904E3" w:rsidR="00161BA4" w:rsidRPr="002533E4" w:rsidRDefault="00161BA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L’ouvrage se trouve également à la BGE, dans le libre accès (Salle Saus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ure)</w:t>
            </w:r>
          </w:p>
          <w:p w14:paraId="5ED6970A" w14:textId="3ED73EC3" w:rsidR="00290958" w:rsidRPr="002533E4" w:rsidRDefault="00E14D08" w:rsidP="00E14D0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En ce cas, on est obligé de s’y rendre directement ! Pas de possibilité de réserver l’ouvrage, ni de le faire venir à l’Uni.</w:t>
            </w:r>
          </w:p>
        </w:tc>
      </w:tr>
      <w:tr w:rsidR="00E14D08" w:rsidRPr="002533E4" w14:paraId="42C673AA" w14:textId="77777777" w:rsidTr="00C861F8">
        <w:tc>
          <w:tcPr>
            <w:tcW w:w="529" w:type="dxa"/>
          </w:tcPr>
          <w:p w14:paraId="020DFC42" w14:textId="321F7FE3" w:rsidR="00E14D08" w:rsidRPr="002533E4" w:rsidRDefault="00E14D0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531" w:type="dxa"/>
          </w:tcPr>
          <w:p w14:paraId="759D4FD2" w14:textId="77777777" w:rsidR="002533E4" w:rsidRPr="002533E4" w:rsidRDefault="002533E4" w:rsidP="002533E4">
            <w:pPr>
              <w:rPr>
                <w:rFonts w:ascii="Garamond" w:hAnsi="Garamond" w:cs="Times New Roman"/>
                <w:sz w:val="22"/>
              </w:rPr>
            </w:pPr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Rey</w:t>
            </w:r>
            <w:r w:rsidRPr="002533E4">
              <w:rPr>
                <w:rFonts w:ascii="Garamond" w:hAnsi="Garamond" w:cs="Times New Roman"/>
                <w:b/>
                <w:bCs/>
                <w:sz w:val="22"/>
              </w:rPr>
              <w:t xml:space="preserve"> Jean-Dominique, </w:t>
            </w:r>
            <w:r w:rsidRPr="002533E4">
              <w:rPr>
                <w:rFonts w:ascii="Garamond" w:hAnsi="Garamond" w:cs="Times New Roman"/>
                <w:i/>
                <w:iCs/>
                <w:sz w:val="22"/>
              </w:rPr>
              <w:t>Adam et Eve</w:t>
            </w:r>
            <w:r w:rsidRPr="002533E4">
              <w:rPr>
                <w:rFonts w:ascii="Garamond" w:hAnsi="Garamond" w:cs="Times New Roman"/>
                <w:sz w:val="22"/>
              </w:rPr>
              <w:t>, Paris, 1967.</w:t>
            </w:r>
          </w:p>
          <w:p w14:paraId="5DEC82EF" w14:textId="566B32C3" w:rsidR="009029D2" w:rsidRPr="002533E4" w:rsidRDefault="009029D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L’ouvrage ne se trouve 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pas 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dans </w:t>
            </w:r>
            <w:proofErr w:type="spellStart"/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UNIGE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. Il faut donc, à côté de la barre de recherche, élargir à </w:t>
            </w:r>
            <w:proofErr w:type="spellStart"/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Genève</w:t>
            </w:r>
            <w:r w:rsidR="001C782E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14:paraId="35B8471D" w14:textId="08B85CD0" w:rsidR="009029D2" w:rsidRPr="002533E4" w:rsidRDefault="00B4392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Dans</w:t>
            </w:r>
            <w:r w:rsidR="009029D2" w:rsidRPr="002533E4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s</w:t>
            </w:r>
            <w:r w:rsidR="009029D2"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wisscovery</w:t>
            </w:r>
            <w:proofErr w:type="spellEnd"/>
            <w:r w:rsidR="009029D2"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Genève</w:t>
            </w:r>
            <w:r w:rsidR="009029D2" w:rsidRPr="002533E4">
              <w:rPr>
                <w:rFonts w:ascii="Garamond" w:hAnsi="Garamond" w:cs="Times New Roman"/>
                <w:sz w:val="20"/>
                <w:szCs w:val="20"/>
              </w:rPr>
              <w:t>, cliquer sous « vérifier les services disponibles »</w:t>
            </w:r>
          </w:p>
          <w:p w14:paraId="2FCD29F7" w14:textId="04D060AB" w:rsidR="009029D2" w:rsidRPr="002533E4" w:rsidRDefault="009029D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Sous « Retrait sur place », on lit le message « Aucun exemplaire disponible localement »</w:t>
            </w:r>
          </w:p>
          <w:p w14:paraId="54D61AFD" w14:textId="77777777" w:rsidR="002208E8" w:rsidRPr="002533E4" w:rsidRDefault="009029D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- Sous la rubrique « Retrait sur place dans d’autres bibliothèques », on constate </w:t>
            </w:r>
            <w:r w:rsidR="002208E8" w:rsidRPr="002533E4">
              <w:rPr>
                <w:rFonts w:ascii="Garamond" w:hAnsi="Garamond" w:cs="Times New Roman"/>
                <w:sz w:val="20"/>
                <w:szCs w:val="20"/>
              </w:rPr>
              <w:t>que l’ouvrage est disponible à la Ville de Genève, dans deux bibliothèques (BAA et BGE).</w:t>
            </w:r>
          </w:p>
          <w:p w14:paraId="1DD6A616" w14:textId="457655F3" w:rsidR="002208E8" w:rsidRPr="002533E4" w:rsidRDefault="002208E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Cliquer sous l’institution de son choix (la BGE par ex.), et cliquer sur le bouton « Prêt »</w:t>
            </w:r>
          </w:p>
          <w:p w14:paraId="6D9330DD" w14:textId="6BDA512B" w:rsidR="009029D2" w:rsidRPr="002533E4" w:rsidRDefault="002208E8" w:rsidP="002208E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On est contraint de se déplacer dans la bibliothèque pour aller chercher le livre. Pas de navette !</w:t>
            </w:r>
          </w:p>
        </w:tc>
      </w:tr>
      <w:tr w:rsidR="002C625A" w:rsidRPr="002533E4" w14:paraId="10296C4E" w14:textId="77777777" w:rsidTr="00C861F8">
        <w:tc>
          <w:tcPr>
            <w:tcW w:w="529" w:type="dxa"/>
          </w:tcPr>
          <w:p w14:paraId="20151A04" w14:textId="3F9C4084" w:rsidR="002C625A" w:rsidRPr="002533E4" w:rsidRDefault="005A04D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3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6493CDD6" w14:textId="139B5013" w:rsidR="002C625A" w:rsidRPr="002533E4" w:rsidRDefault="002533E4">
            <w:pPr>
              <w:rPr>
                <w:rFonts w:ascii="Garamond" w:hAnsi="Garamond" w:cs="Times New Roman"/>
                <w:sz w:val="22"/>
              </w:rPr>
            </w:pPr>
            <w:proofErr w:type="spellStart"/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Salamito</w:t>
            </w:r>
            <w:proofErr w:type="spellEnd"/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 xml:space="preserve"> </w:t>
            </w:r>
            <w:r w:rsidRPr="002533E4">
              <w:rPr>
                <w:rFonts w:ascii="Garamond" w:hAnsi="Garamond" w:cs="Times New Roman"/>
                <w:b/>
                <w:bCs/>
                <w:sz w:val="22"/>
              </w:rPr>
              <w:t>Jean-Marie</w:t>
            </w:r>
            <w:r w:rsidRPr="002533E4">
              <w:rPr>
                <w:rFonts w:ascii="Garamond" w:hAnsi="Garamond" w:cs="Times New Roman"/>
                <w:sz w:val="22"/>
              </w:rPr>
              <w:t xml:space="preserve">, </w:t>
            </w:r>
            <w:r w:rsidRPr="002533E4">
              <w:rPr>
                <w:rFonts w:ascii="Garamond" w:hAnsi="Garamond" w:cs="Times New Roman"/>
                <w:i/>
                <w:sz w:val="22"/>
              </w:rPr>
              <w:t>L</w:t>
            </w:r>
            <w:r w:rsidRPr="002533E4">
              <w:rPr>
                <w:rFonts w:ascii="Garamond" w:hAnsi="Garamond" w:cs="Times New Roman"/>
                <w:i/>
                <w:sz w:val="22"/>
              </w:rPr>
              <w:t>es virtuoses de la multitude</w:t>
            </w:r>
            <w:r w:rsidRPr="002533E4">
              <w:rPr>
                <w:rFonts w:ascii="Garamond" w:hAnsi="Garamond" w:cs="Times New Roman"/>
                <w:sz w:val="22"/>
              </w:rPr>
              <w:t xml:space="preserve">, </w:t>
            </w:r>
            <w:r w:rsidRPr="002533E4">
              <w:rPr>
                <w:rFonts w:ascii="Garamond" w:hAnsi="Garamond" w:cs="Times New Roman"/>
                <w:sz w:val="22"/>
              </w:rPr>
              <w:t>Grenoble</w:t>
            </w:r>
            <w:r w:rsidRPr="002533E4">
              <w:rPr>
                <w:rFonts w:ascii="Garamond" w:hAnsi="Garamond" w:cs="Times New Roman"/>
                <w:sz w:val="22"/>
              </w:rPr>
              <w:t xml:space="preserve">, </w:t>
            </w:r>
            <w:r w:rsidRPr="002533E4">
              <w:rPr>
                <w:rFonts w:ascii="Garamond" w:hAnsi="Garamond" w:cs="Times New Roman"/>
                <w:sz w:val="22"/>
              </w:rPr>
              <w:t>2005</w:t>
            </w:r>
            <w:r w:rsidRPr="002533E4">
              <w:rPr>
                <w:rFonts w:ascii="Garamond" w:hAnsi="Garamond" w:cs="Times New Roman"/>
                <w:sz w:val="22"/>
              </w:rPr>
              <w:t>.</w:t>
            </w:r>
          </w:p>
          <w:p w14:paraId="154C8866" w14:textId="4447777B" w:rsidR="002C625A" w:rsidRPr="002533E4" w:rsidRDefault="00AB2EC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L</w:t>
            </w:r>
            <w:r w:rsidR="00B43928" w:rsidRPr="002533E4">
              <w:rPr>
                <w:rFonts w:ascii="Garamond" w:hAnsi="Garamond" w:cs="Times New Roman"/>
                <w:sz w:val="20"/>
                <w:szCs w:val="20"/>
              </w:rPr>
              <w:t>e livre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se trouve dans </w:t>
            </w:r>
            <w:proofErr w:type="spellStart"/>
            <w:r w:rsidR="00EF0ACA" w:rsidRPr="002533E4">
              <w:rPr>
                <w:rFonts w:ascii="Garamond" w:hAnsi="Garamond" w:cs="Times New Roman"/>
                <w:sz w:val="20"/>
                <w:szCs w:val="20"/>
              </w:rPr>
              <w:t>s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UNIGE, mais est actuellement emprunté</w:t>
            </w:r>
            <w:r w:rsidR="00B54AAF">
              <w:rPr>
                <w:rFonts w:ascii="Garamond" w:hAnsi="Garamond" w:cs="Times New Roman"/>
                <w:sz w:val="20"/>
                <w:szCs w:val="20"/>
              </w:rPr>
              <w:t xml:space="preserve"> (274 SALA / FT 27512)</w:t>
            </w:r>
            <w:bookmarkStart w:id="1" w:name="_GoBack"/>
            <w:bookmarkEnd w:id="1"/>
            <w:r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14:paraId="34197BFC" w14:textId="7B45C26F" w:rsidR="002C625A" w:rsidRPr="002533E4" w:rsidRDefault="00AB2EC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Cliquer sous la rubrique « Indisponible – En prêt » -&gt; (</w:t>
            </w:r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23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/</w:t>
            </w:r>
            <w:r w:rsidR="002F7A48" w:rsidRPr="002533E4">
              <w:rPr>
                <w:rFonts w:ascii="Garamond" w:hAnsi="Garamond" w:cs="Times New Roman"/>
                <w:sz w:val="20"/>
                <w:szCs w:val="20"/>
              </w:rPr>
              <w:t>10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/202</w:t>
            </w:r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5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)</w:t>
            </w:r>
          </w:p>
          <w:p w14:paraId="1FDF0101" w14:textId="5E260968" w:rsidR="00AB2EC5" w:rsidRPr="002533E4" w:rsidRDefault="00AB2EC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- </w:t>
            </w:r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Sous la rubrique retrait sur place, c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liquer sur le bouton « </w:t>
            </w:r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Réservation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 ».</w:t>
            </w:r>
          </w:p>
          <w:p w14:paraId="4544E1F0" w14:textId="77777777" w:rsidR="00290958" w:rsidRPr="002533E4" w:rsidRDefault="00AB2EC5" w:rsidP="00AB2EC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L’ouvrage est alors réclamé auprès du lecteur qui doit le ramener à la date d’échéance s’il l’a emprunté il y a moins d’un mois, ou dans les 5 jours s’il possède le livre depuis plus d’un mois.</w:t>
            </w:r>
            <w:r w:rsidR="00EF0ACA" w:rsidRPr="002533E4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  <w:p w14:paraId="759C81B8" w14:textId="5B6149A4" w:rsidR="00EF0ACA" w:rsidRPr="002533E4" w:rsidRDefault="00EF0ACA" w:rsidP="00AB2EC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On peut aussi selon les circonstances le demander dans une autre bibliothèque du réseau.</w:t>
            </w:r>
          </w:p>
        </w:tc>
      </w:tr>
      <w:tr w:rsidR="002C625A" w:rsidRPr="002533E4" w14:paraId="7FBB2713" w14:textId="77777777" w:rsidTr="00C861F8">
        <w:tc>
          <w:tcPr>
            <w:tcW w:w="529" w:type="dxa"/>
          </w:tcPr>
          <w:p w14:paraId="202C9493" w14:textId="592B33AC" w:rsidR="002C625A" w:rsidRPr="002533E4" w:rsidRDefault="00B4392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4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34814387" w14:textId="77777777" w:rsidR="002533E4" w:rsidRPr="002533E4" w:rsidRDefault="002533E4" w:rsidP="002533E4">
            <w:pPr>
              <w:rPr>
                <w:rFonts w:ascii="Garamond" w:hAnsi="Garamond" w:cs="Times New Roman"/>
                <w:sz w:val="22"/>
                <w:lang w:val="de-CH"/>
              </w:rPr>
            </w:pPr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  <w:lang w:val="de-CH"/>
              </w:rPr>
              <w:t>Scholz</w:t>
            </w:r>
            <w:r w:rsidRPr="002533E4">
              <w:rPr>
                <w:rFonts w:ascii="Garamond" w:hAnsi="Garamond" w:cs="Times New Roman"/>
                <w:b/>
                <w:bCs/>
                <w:sz w:val="22"/>
                <w:lang w:val="de-CH"/>
              </w:rPr>
              <w:t xml:space="preserve"> Anton</w:t>
            </w:r>
            <w:r w:rsidRPr="002533E4">
              <w:rPr>
                <w:rFonts w:ascii="Garamond" w:hAnsi="Garamond" w:cs="Times New Roman"/>
                <w:sz w:val="22"/>
                <w:lang w:val="de-CH"/>
              </w:rPr>
              <w:t xml:space="preserve">, </w:t>
            </w:r>
            <w:r w:rsidRPr="002533E4">
              <w:rPr>
                <w:rFonts w:ascii="Garamond" w:hAnsi="Garamond" w:cs="Times New Roman"/>
                <w:i/>
                <w:iCs/>
                <w:sz w:val="22"/>
                <w:lang w:val="de-CH"/>
              </w:rPr>
              <w:t xml:space="preserve">Die </w:t>
            </w:r>
            <w:proofErr w:type="spellStart"/>
            <w:r w:rsidRPr="002533E4">
              <w:rPr>
                <w:rFonts w:ascii="Garamond" w:hAnsi="Garamond" w:cs="Times New Roman"/>
                <w:i/>
                <w:iCs/>
                <w:sz w:val="22"/>
                <w:lang w:val="de-CH"/>
              </w:rPr>
              <w:t>Aegyptologie</w:t>
            </w:r>
            <w:proofErr w:type="spellEnd"/>
            <w:r w:rsidRPr="002533E4">
              <w:rPr>
                <w:rFonts w:ascii="Garamond" w:hAnsi="Garamond" w:cs="Times New Roman"/>
                <w:i/>
                <w:iCs/>
                <w:sz w:val="22"/>
                <w:lang w:val="de-CH"/>
              </w:rPr>
              <w:t xml:space="preserve"> und die Bücher </w:t>
            </w:r>
            <w:proofErr w:type="spellStart"/>
            <w:r w:rsidRPr="002533E4">
              <w:rPr>
                <w:rFonts w:ascii="Garamond" w:hAnsi="Garamond" w:cs="Times New Roman"/>
                <w:i/>
                <w:iCs/>
                <w:sz w:val="22"/>
                <w:lang w:val="de-CH"/>
              </w:rPr>
              <w:t>Mosis</w:t>
            </w:r>
            <w:proofErr w:type="spellEnd"/>
            <w:r w:rsidRPr="002533E4">
              <w:rPr>
                <w:rFonts w:ascii="Garamond" w:hAnsi="Garamond" w:cs="Times New Roman"/>
                <w:sz w:val="22"/>
                <w:lang w:val="de-CH"/>
              </w:rPr>
              <w:t>, Würzburg, 1878.</w:t>
            </w:r>
          </w:p>
          <w:p w14:paraId="39C88B96" w14:textId="6A802B63" w:rsidR="002C625A" w:rsidRPr="002533E4" w:rsidRDefault="00B43928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Le document ne se trouve ni dans 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UNIGE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, ni dans 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Genève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. Il faut élargir </w:t>
            </w:r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à 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  <w:u w:val="single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(tout court), qui intègre toutes les bibliothèques 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du réseau </w:t>
            </w:r>
            <w:proofErr w:type="spellStart"/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  <w:p w14:paraId="5D9FDC3F" w14:textId="09FEF431" w:rsidR="002C625A" w:rsidRPr="002533E4" w:rsidRDefault="0008218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O</w:t>
            </w:r>
            <w:r w:rsidR="00B43928" w:rsidRPr="002533E4">
              <w:rPr>
                <w:rFonts w:ascii="Garamond" w:hAnsi="Garamond" w:cs="Times New Roman"/>
                <w:sz w:val="20"/>
                <w:szCs w:val="20"/>
              </w:rPr>
              <w:t xml:space="preserve">n voit que l’ouvrage se trouve </w:t>
            </w:r>
            <w:r w:rsidR="007E728B" w:rsidRPr="002533E4">
              <w:rPr>
                <w:rFonts w:ascii="Garamond" w:hAnsi="Garamond" w:cs="Times New Roman"/>
                <w:sz w:val="20"/>
                <w:szCs w:val="20"/>
              </w:rPr>
              <w:t>à la BCU – Fribourg.</w:t>
            </w:r>
          </w:p>
          <w:p w14:paraId="3AEF0C64" w14:textId="752BFDE0" w:rsidR="00290958" w:rsidRPr="002533E4" w:rsidRDefault="007E728B" w:rsidP="007E728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Pour faire venir l’ouvrage à Genève, on procède comme à l’exercice 1 : « Options de demandes supplémentaires » &gt; Lieu de retrait &gt; Bouton « Demander ».</w:t>
            </w:r>
          </w:p>
        </w:tc>
      </w:tr>
      <w:tr w:rsidR="002C625A" w:rsidRPr="002533E4" w14:paraId="3B813FD9" w14:textId="77777777" w:rsidTr="00C861F8">
        <w:tc>
          <w:tcPr>
            <w:tcW w:w="529" w:type="dxa"/>
          </w:tcPr>
          <w:p w14:paraId="49D7006F" w14:textId="26D043ED" w:rsidR="002C625A" w:rsidRPr="002533E4" w:rsidRDefault="004074B7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5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566F586B" w14:textId="089FD4A5" w:rsidR="002533E4" w:rsidRPr="002533E4" w:rsidRDefault="002533E4">
            <w:pPr>
              <w:rPr>
                <w:rFonts w:ascii="Garamond" w:hAnsi="Garamond" w:cs="Times New Roman"/>
                <w:sz w:val="22"/>
                <w:lang w:val="de-CH"/>
              </w:rPr>
            </w:pPr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  <w:lang w:val="de-CH"/>
              </w:rPr>
              <w:t>Christ-von Wedel</w:t>
            </w:r>
            <w:r w:rsidRPr="002533E4">
              <w:rPr>
                <w:rFonts w:ascii="Garamond" w:hAnsi="Garamond" w:cs="Times New Roman"/>
                <w:b/>
                <w:bCs/>
                <w:sz w:val="22"/>
                <w:lang w:val="de-CH"/>
              </w:rPr>
              <w:t xml:space="preserve"> Christine</w:t>
            </w:r>
            <w:r w:rsidRPr="002533E4">
              <w:rPr>
                <w:rFonts w:ascii="Garamond" w:hAnsi="Garamond" w:cs="Times New Roman"/>
                <w:sz w:val="22"/>
                <w:lang w:val="de-CH"/>
              </w:rPr>
              <w:t xml:space="preserve"> (Hrsg.), </w:t>
            </w:r>
            <w:r w:rsidRPr="002533E4">
              <w:rPr>
                <w:rFonts w:ascii="Garamond" w:hAnsi="Garamond" w:cs="Times New Roman"/>
                <w:i/>
                <w:iCs/>
                <w:sz w:val="22"/>
                <w:lang w:val="de-CH"/>
              </w:rPr>
              <w:t>Auslegung und Hermeneutik der Bibel in der Reformationszeit</w:t>
            </w:r>
            <w:r w:rsidRPr="002533E4">
              <w:rPr>
                <w:rFonts w:ascii="Garamond" w:hAnsi="Garamond" w:cs="Times New Roman"/>
                <w:sz w:val="22"/>
                <w:lang w:val="de-CH"/>
              </w:rPr>
              <w:t>, De Gruyter, 2017</w:t>
            </w:r>
            <w:r w:rsidRPr="002533E4">
              <w:rPr>
                <w:rFonts w:ascii="Garamond" w:hAnsi="Garamond" w:cs="Times New Roman"/>
                <w:sz w:val="22"/>
                <w:lang w:val="de-CH"/>
              </w:rPr>
              <w:t>.</w:t>
            </w:r>
          </w:p>
          <w:p w14:paraId="3D031D21" w14:textId="45E75331" w:rsidR="00290958" w:rsidRPr="002533E4" w:rsidRDefault="004074B7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L’ouvrage est disponible en ligne</w:t>
            </w:r>
            <w:r w:rsidR="00926CE5" w:rsidRPr="002533E4">
              <w:rPr>
                <w:rFonts w:ascii="Garamond" w:hAnsi="Garamond" w:cs="Times New Roman"/>
                <w:sz w:val="20"/>
                <w:szCs w:val="20"/>
              </w:rPr>
              <w:t xml:space="preserve"> en cliquant sur « Disponible en ligne ».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 On accède au contenu en cliquant sur l’onglet « contents ».</w:t>
            </w:r>
          </w:p>
        </w:tc>
      </w:tr>
      <w:tr w:rsidR="00883A80" w:rsidRPr="002533E4" w14:paraId="05E22493" w14:textId="77777777" w:rsidTr="00C861F8">
        <w:tc>
          <w:tcPr>
            <w:tcW w:w="529" w:type="dxa"/>
          </w:tcPr>
          <w:p w14:paraId="3B58BD72" w14:textId="19922238" w:rsidR="00883A80" w:rsidRPr="002533E4" w:rsidRDefault="00883A8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6.</w:t>
            </w:r>
          </w:p>
        </w:tc>
        <w:tc>
          <w:tcPr>
            <w:tcW w:w="8531" w:type="dxa"/>
          </w:tcPr>
          <w:p w14:paraId="19292721" w14:textId="77777777" w:rsidR="002533E4" w:rsidRPr="002533E4" w:rsidRDefault="002533E4" w:rsidP="002533E4">
            <w:pPr>
              <w:rPr>
                <w:rFonts w:ascii="Garamond" w:hAnsi="Garamond" w:cs="Times New Roman"/>
                <w:sz w:val="22"/>
              </w:rPr>
            </w:pPr>
            <w:proofErr w:type="spellStart"/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Ruediger</w:t>
            </w:r>
            <w:proofErr w:type="spellEnd"/>
            <w:r w:rsidRPr="002533E4">
              <w:rPr>
                <w:rFonts w:ascii="Garamond" w:hAnsi="Garamond" w:cs="Times New Roman"/>
                <w:b/>
                <w:bCs/>
                <w:sz w:val="22"/>
              </w:rPr>
              <w:t xml:space="preserve"> G.H. </w:t>
            </w:r>
            <w:r w:rsidRPr="002533E4">
              <w:rPr>
                <w:rFonts w:ascii="Garamond" w:hAnsi="Garamond" w:cs="Times New Roman"/>
                <w:sz w:val="22"/>
              </w:rPr>
              <w:t>(</w:t>
            </w:r>
            <w:proofErr w:type="spellStart"/>
            <w:r w:rsidRPr="002533E4">
              <w:rPr>
                <w:rFonts w:ascii="Garamond" w:hAnsi="Garamond" w:cs="Times New Roman"/>
                <w:sz w:val="22"/>
              </w:rPr>
              <w:t>ed</w:t>
            </w:r>
            <w:proofErr w:type="spellEnd"/>
            <w:r w:rsidRPr="002533E4">
              <w:rPr>
                <w:rFonts w:ascii="Garamond" w:hAnsi="Garamond" w:cs="Times New Roman"/>
                <w:sz w:val="22"/>
              </w:rPr>
              <w:t xml:space="preserve">.), </w:t>
            </w:r>
            <w:r w:rsidRPr="002533E4">
              <w:rPr>
                <w:rFonts w:ascii="Garamond" w:hAnsi="Garamond" w:cs="Times New Roman"/>
                <w:i/>
                <w:iCs/>
                <w:sz w:val="22"/>
              </w:rPr>
              <w:t xml:space="preserve">Apocalypse of Abraham, </w:t>
            </w:r>
            <w:r w:rsidRPr="002533E4">
              <w:rPr>
                <w:rFonts w:ascii="Garamond" w:hAnsi="Garamond" w:cs="Times New Roman"/>
                <w:sz w:val="22"/>
              </w:rPr>
              <w:t>Stockholm, 2023.</w:t>
            </w:r>
          </w:p>
          <w:p w14:paraId="335F635D" w14:textId="601DBFEB" w:rsidR="001717E4" w:rsidRPr="002533E4" w:rsidRDefault="001717E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L’ouvrage ne se trouve pas </w:t>
            </w:r>
            <w:r w:rsidR="00EF0ACA" w:rsidRPr="002533E4">
              <w:rPr>
                <w:rFonts w:ascii="Garamond" w:hAnsi="Garamond" w:cs="Times New Roman"/>
                <w:sz w:val="20"/>
                <w:szCs w:val="20"/>
              </w:rPr>
              <w:t>le réseau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. On peut en ce cas faire une demande de prêt international.</w:t>
            </w:r>
          </w:p>
          <w:p w14:paraId="09DD2C64" w14:textId="598BDEB4" w:rsidR="001717E4" w:rsidRPr="002533E4" w:rsidRDefault="001717E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- </w:t>
            </w:r>
            <w:r w:rsidR="00BC431E" w:rsidRPr="002533E4">
              <w:rPr>
                <w:rFonts w:ascii="Garamond" w:hAnsi="Garamond" w:cs="Times New Roman"/>
                <w:sz w:val="20"/>
                <w:szCs w:val="20"/>
              </w:rPr>
              <w:t xml:space="preserve">Cliquer sur 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les « … » dans la banderole</w:t>
            </w:r>
            <w:r w:rsidR="00EF0ACA" w:rsidRPr="002533E4">
              <w:rPr>
                <w:rFonts w:ascii="Garamond" w:hAnsi="Garamond" w:cs="Times New Roman"/>
                <w:sz w:val="20"/>
                <w:szCs w:val="20"/>
              </w:rPr>
              <w:t xml:space="preserve"> (si besoin)</w:t>
            </w:r>
            <w:r w:rsidR="00BC431E" w:rsidRPr="002533E4">
              <w:rPr>
                <w:rFonts w:ascii="Garamond" w:hAnsi="Garamond" w:cs="Times New Roman"/>
                <w:sz w:val="20"/>
                <w:szCs w:val="20"/>
              </w:rPr>
              <w:t>, puis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sur « Prêt/Numérisation entre bibliothèques »</w:t>
            </w:r>
          </w:p>
          <w:p w14:paraId="17E80867" w14:textId="2E63277E" w:rsidR="001717E4" w:rsidRPr="002533E4" w:rsidRDefault="001717E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Remplir le formulaire</w:t>
            </w:r>
          </w:p>
          <w:p w14:paraId="566899D3" w14:textId="0BF2C7DD" w:rsidR="001717E4" w:rsidRPr="002533E4" w:rsidRDefault="001717E4" w:rsidP="001717E4">
            <w:pPr>
              <w:rPr>
                <w:rFonts w:ascii="Garamond" w:hAnsi="Garamond" w:cs="Times New Roman"/>
                <w:b/>
                <w:bCs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« Envoyer la commande »</w:t>
            </w:r>
            <w:r w:rsidR="002533E4" w:rsidRPr="002533E4">
              <w:rPr>
                <w:rFonts w:ascii="Garamond" w:hAnsi="Garamond" w:cs="Times New Roman"/>
                <w:sz w:val="20"/>
                <w:szCs w:val="20"/>
              </w:rPr>
              <w:t>. Nos services se chargent de tout !</w:t>
            </w:r>
          </w:p>
        </w:tc>
      </w:tr>
      <w:tr w:rsidR="002C625A" w:rsidRPr="002533E4" w14:paraId="7E0CA65B" w14:textId="77777777" w:rsidTr="00C861F8">
        <w:tc>
          <w:tcPr>
            <w:tcW w:w="529" w:type="dxa"/>
          </w:tcPr>
          <w:p w14:paraId="687B3EE6" w14:textId="11909BBD" w:rsidR="002C625A" w:rsidRPr="002533E4" w:rsidRDefault="00BC431E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687AC60E" w14:textId="77777777" w:rsidR="002533E4" w:rsidRPr="002533E4" w:rsidRDefault="002533E4" w:rsidP="002533E4">
            <w:pPr>
              <w:rPr>
                <w:rFonts w:ascii="Garamond" w:hAnsi="Garamond" w:cs="Times New Roman"/>
                <w:sz w:val="22"/>
              </w:rPr>
            </w:pPr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Müller</w:t>
            </w:r>
            <w:r w:rsidRPr="002533E4">
              <w:rPr>
                <w:rFonts w:ascii="Garamond" w:hAnsi="Garamond" w:cs="Times New Roman"/>
                <w:b/>
                <w:bCs/>
                <w:sz w:val="22"/>
              </w:rPr>
              <w:t xml:space="preserve"> Denis</w:t>
            </w:r>
            <w:r w:rsidRPr="002533E4">
              <w:rPr>
                <w:rFonts w:ascii="Garamond" w:hAnsi="Garamond" w:cs="Times New Roman"/>
                <w:sz w:val="22"/>
              </w:rPr>
              <w:t>, « </w:t>
            </w:r>
            <w:r w:rsidRPr="002533E4">
              <w:rPr>
                <w:rFonts w:ascii="Garamond" w:hAnsi="Garamond" w:cs="Times New Roman"/>
                <w:iCs/>
                <w:sz w:val="22"/>
              </w:rPr>
              <w:t>Un théologien hanté »</w:t>
            </w:r>
            <w:r w:rsidRPr="002533E4">
              <w:rPr>
                <w:rFonts w:ascii="Garamond" w:hAnsi="Garamond" w:cs="Times New Roman"/>
                <w:sz w:val="22"/>
              </w:rPr>
              <w:t xml:space="preserve">, dans </w:t>
            </w:r>
            <w:r w:rsidRPr="002533E4">
              <w:rPr>
                <w:rFonts w:ascii="Garamond" w:hAnsi="Garamond" w:cs="Times New Roman"/>
                <w:i/>
                <w:sz w:val="22"/>
              </w:rPr>
              <w:t>Revue de théologie et de philosophie</w:t>
            </w:r>
            <w:r w:rsidRPr="002533E4">
              <w:rPr>
                <w:rFonts w:ascii="Garamond" w:hAnsi="Garamond" w:cs="Times New Roman"/>
                <w:sz w:val="22"/>
              </w:rPr>
              <w:t>, 1990.</w:t>
            </w:r>
          </w:p>
          <w:p w14:paraId="493DCAF7" w14:textId="20F15547" w:rsidR="002C625A" w:rsidRPr="002533E4" w:rsidRDefault="009E65C6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En cherchant dans 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 UNIGE, on obtient l’information que la revue est disponible en ligne.</w:t>
            </w:r>
          </w:p>
          <w:p w14:paraId="603C63C5" w14:textId="07894344" w:rsidR="009E65C6" w:rsidRPr="002533E4" w:rsidRDefault="009E65C6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Cliquer, dans le bandeau, sous l’onglet « Périodiques »</w:t>
            </w:r>
          </w:p>
          <w:p w14:paraId="521D7BD1" w14:textId="7C6A2EA2" w:rsidR="009E65C6" w:rsidRPr="002533E4" w:rsidRDefault="009E65C6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Taper le titre du périodique dans la barre de recherche</w:t>
            </w:r>
          </w:p>
          <w:p w14:paraId="69946C53" w14:textId="3B5CB6EE" w:rsidR="002C625A" w:rsidRPr="002533E4" w:rsidRDefault="009E65C6" w:rsidP="009E65C6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Chercher l’année désirée</w:t>
            </w:r>
          </w:p>
        </w:tc>
      </w:tr>
      <w:tr w:rsidR="002C625A" w:rsidRPr="002533E4" w14:paraId="3280F26B" w14:textId="77777777" w:rsidTr="00C861F8">
        <w:tc>
          <w:tcPr>
            <w:tcW w:w="529" w:type="dxa"/>
          </w:tcPr>
          <w:p w14:paraId="4656FB14" w14:textId="44347619" w:rsidR="002C625A" w:rsidRPr="002533E4" w:rsidRDefault="00BC431E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8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125C44E3" w14:textId="77777777" w:rsidR="002533E4" w:rsidRPr="002533E4" w:rsidRDefault="002533E4" w:rsidP="002533E4">
            <w:pPr>
              <w:rPr>
                <w:rFonts w:ascii="Garamond" w:hAnsi="Garamond" w:cs="Times New Roman"/>
                <w:sz w:val="22"/>
              </w:rPr>
            </w:pPr>
            <w:r w:rsidRPr="002533E4">
              <w:rPr>
                <w:rFonts w:ascii="Garamond" w:hAnsi="Garamond" w:cs="Times New Roman"/>
                <w:b/>
                <w:bCs/>
                <w:smallCaps/>
                <w:sz w:val="22"/>
              </w:rPr>
              <w:t>Barth</w:t>
            </w:r>
            <w:r w:rsidRPr="002533E4">
              <w:rPr>
                <w:rFonts w:ascii="Garamond" w:hAnsi="Garamond" w:cs="Times New Roman"/>
                <w:b/>
                <w:bCs/>
                <w:sz w:val="22"/>
              </w:rPr>
              <w:t xml:space="preserve"> Karl</w:t>
            </w:r>
            <w:r w:rsidRPr="002533E4">
              <w:rPr>
                <w:rFonts w:ascii="Garamond" w:hAnsi="Garamond" w:cs="Times New Roman"/>
                <w:sz w:val="22"/>
              </w:rPr>
              <w:t>, « </w:t>
            </w:r>
            <w:r w:rsidRPr="002533E4">
              <w:rPr>
                <w:rFonts w:ascii="Garamond" w:hAnsi="Garamond" w:cs="Times New Roman"/>
                <w:iCs/>
                <w:sz w:val="22"/>
              </w:rPr>
              <w:t>Quel héritage ? »</w:t>
            </w:r>
            <w:r w:rsidRPr="002533E4">
              <w:rPr>
                <w:rFonts w:ascii="Garamond" w:hAnsi="Garamond" w:cs="Times New Roman"/>
                <w:sz w:val="22"/>
              </w:rPr>
              <w:t xml:space="preserve">, dans </w:t>
            </w:r>
            <w:r w:rsidRPr="002533E4">
              <w:rPr>
                <w:rFonts w:ascii="Garamond" w:hAnsi="Garamond" w:cs="Times New Roman"/>
                <w:i/>
                <w:sz w:val="22"/>
              </w:rPr>
              <w:t>Bulletin du Centre protestant d'études</w:t>
            </w:r>
            <w:r w:rsidRPr="002533E4">
              <w:rPr>
                <w:rFonts w:ascii="Garamond" w:hAnsi="Garamond" w:cs="Times New Roman"/>
                <w:sz w:val="22"/>
              </w:rPr>
              <w:t>, 1985.</w:t>
            </w:r>
          </w:p>
          <w:p w14:paraId="7E4160E5" w14:textId="137409D3" w:rsidR="002C625A" w:rsidRPr="002533E4" w:rsidRDefault="008F486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Le périodique se trouve au DBU (</w:t>
            </w:r>
            <w:proofErr w:type="spellStart"/>
            <w:r w:rsidRPr="002533E4">
              <w:rPr>
                <w:rFonts w:ascii="Garamond" w:hAnsi="Garamond" w:cs="Times New Roman"/>
                <w:sz w:val="20"/>
                <w:szCs w:val="20"/>
              </w:rPr>
              <w:t>Seujet</w:t>
            </w:r>
            <w:proofErr w:type="spellEnd"/>
            <w:r w:rsidRPr="002533E4">
              <w:rPr>
                <w:rFonts w:ascii="Garamond" w:hAnsi="Garamond" w:cs="Times New Roman"/>
                <w:sz w:val="20"/>
                <w:szCs w:val="20"/>
              </w:rPr>
              <w:t>), mais n’est pas en ligne. Il faut demander une reproduction de l’article désiré.</w:t>
            </w:r>
          </w:p>
          <w:p w14:paraId="4535E6DA" w14:textId="77777777" w:rsidR="008F486B" w:rsidRPr="002533E4" w:rsidRDefault="008F486B" w:rsidP="008F486B">
            <w:pPr>
              <w:rPr>
                <w:rFonts w:ascii="Garamond" w:hAnsi="Garamond" w:cs="Times New Roman"/>
                <w:sz w:val="20"/>
                <w:szCs w:val="20"/>
              </w:rPr>
            </w:pPr>
            <w:bookmarkStart w:id="2" w:name="_Hlk147903929"/>
            <w:r w:rsidRPr="002533E4">
              <w:rPr>
                <w:rFonts w:ascii="Garamond" w:hAnsi="Garamond" w:cs="Times New Roman"/>
                <w:sz w:val="20"/>
                <w:szCs w:val="20"/>
              </w:rPr>
              <w:t>- Cliquer, dans le bandeau, sous l’onglet « Périodiques »</w:t>
            </w:r>
          </w:p>
          <w:p w14:paraId="3FE609BE" w14:textId="1308809B" w:rsidR="008F486B" w:rsidRPr="002533E4" w:rsidRDefault="008F486B" w:rsidP="008F486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Taper le titre du périodique dans la barre de recherche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 et afficher l’état de collection.</w:t>
            </w:r>
          </w:p>
          <w:p w14:paraId="34DB6CE3" w14:textId="6F9ED33E" w:rsidR="008F486B" w:rsidRPr="002533E4" w:rsidRDefault="008F486B" w:rsidP="008F486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 xml:space="preserve">- Cliquer sur 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l’une des rubriques 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« Numérisation CHF »</w:t>
            </w:r>
          </w:p>
          <w:p w14:paraId="64D74BB9" w14:textId="2AB861BB" w:rsidR="002C625A" w:rsidRPr="002533E4" w:rsidRDefault="008F486B" w:rsidP="008F486B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sz w:val="20"/>
                <w:szCs w:val="20"/>
              </w:rPr>
              <w:t>- Remplir le formulaire avec les informations disponibles</w:t>
            </w:r>
            <w:r w:rsidR="00082180" w:rsidRPr="002533E4">
              <w:rPr>
                <w:rFonts w:ascii="Garamond" w:hAnsi="Garamond" w:cs="Times New Roman"/>
                <w:sz w:val="20"/>
                <w:szCs w:val="20"/>
              </w:rPr>
              <w:t xml:space="preserve"> et e</w:t>
            </w:r>
            <w:r w:rsidRPr="002533E4">
              <w:rPr>
                <w:rFonts w:ascii="Garamond" w:hAnsi="Garamond" w:cs="Times New Roman"/>
                <w:sz w:val="20"/>
                <w:szCs w:val="20"/>
              </w:rPr>
              <w:t>nvoyer la commande</w:t>
            </w:r>
            <w:bookmarkEnd w:id="2"/>
          </w:p>
        </w:tc>
      </w:tr>
      <w:tr w:rsidR="002C625A" w:rsidRPr="002533E4" w14:paraId="7938C6A1" w14:textId="77777777" w:rsidTr="00C861F8">
        <w:tc>
          <w:tcPr>
            <w:tcW w:w="529" w:type="dxa"/>
          </w:tcPr>
          <w:p w14:paraId="17E0B02A" w14:textId="6868C125" w:rsidR="002C625A" w:rsidRPr="002533E4" w:rsidRDefault="00116DAE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9</w:t>
            </w:r>
            <w:r w:rsidR="002C625A" w:rsidRPr="002533E4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8531" w:type="dxa"/>
          </w:tcPr>
          <w:p w14:paraId="5EE304F5" w14:textId="77777777" w:rsidR="00BE352D" w:rsidRPr="002533E4" w:rsidRDefault="00BE352D" w:rsidP="00BE352D">
            <w:pPr>
              <w:rPr>
                <w:rFonts w:ascii="Garamond" w:hAnsi="Garamond" w:cs="Times New Roman"/>
                <w:sz w:val="22"/>
              </w:rPr>
            </w:pPr>
            <w:r w:rsidRPr="002533E4">
              <w:rPr>
                <w:rFonts w:ascii="Garamond" w:hAnsi="Garamond" w:cs="Times New Roman"/>
                <w:sz w:val="22"/>
              </w:rPr>
              <w:t xml:space="preserve">Dans la base de données </w:t>
            </w:r>
            <w:r w:rsidRPr="002533E4">
              <w:rPr>
                <w:rFonts w:ascii="Garamond" w:hAnsi="Garamond" w:cs="Times New Roman"/>
                <w:b/>
                <w:bCs/>
                <w:i/>
                <w:iCs/>
                <w:sz w:val="22"/>
              </w:rPr>
              <w:t xml:space="preserve">In </w:t>
            </w:r>
            <w:proofErr w:type="spellStart"/>
            <w:r w:rsidRPr="002533E4">
              <w:rPr>
                <w:rFonts w:ascii="Garamond" w:hAnsi="Garamond" w:cs="Times New Roman"/>
                <w:b/>
                <w:bCs/>
                <w:i/>
                <w:iCs/>
                <w:sz w:val="22"/>
              </w:rPr>
              <w:t>Principio</w:t>
            </w:r>
            <w:proofErr w:type="spellEnd"/>
            <w:r w:rsidRPr="002533E4">
              <w:rPr>
                <w:rFonts w:ascii="Garamond" w:hAnsi="Garamond" w:cs="Times New Roman"/>
                <w:sz w:val="22"/>
              </w:rPr>
              <w:t xml:space="preserve"> (contenue dans BREPOLIS), rechercher l’incipit : « In sacris </w:t>
            </w:r>
            <w:proofErr w:type="spellStart"/>
            <w:r w:rsidRPr="002533E4">
              <w:rPr>
                <w:rFonts w:ascii="Garamond" w:hAnsi="Garamond" w:cs="Times New Roman"/>
                <w:sz w:val="22"/>
              </w:rPr>
              <w:t>ac</w:t>
            </w:r>
            <w:proofErr w:type="spellEnd"/>
            <w:r w:rsidRPr="002533E4">
              <w:rPr>
                <w:rFonts w:ascii="Garamond" w:hAnsi="Garamond" w:cs="Times New Roman"/>
                <w:sz w:val="22"/>
              </w:rPr>
              <w:t xml:space="preserve"> </w:t>
            </w:r>
            <w:proofErr w:type="spellStart"/>
            <w:r w:rsidRPr="002533E4">
              <w:rPr>
                <w:rFonts w:ascii="Garamond" w:hAnsi="Garamond" w:cs="Times New Roman"/>
                <w:sz w:val="22"/>
              </w:rPr>
              <w:t>sanctificativis</w:t>
            </w:r>
            <w:proofErr w:type="spellEnd"/>
            <w:r w:rsidRPr="002533E4">
              <w:rPr>
                <w:rFonts w:ascii="Garamond" w:hAnsi="Garamond" w:cs="Times New Roman"/>
                <w:sz w:val="22"/>
              </w:rPr>
              <w:t> »</w:t>
            </w:r>
          </w:p>
          <w:p w14:paraId="50D87DB1" w14:textId="77777777" w:rsidR="00BE352D" w:rsidRPr="002533E4" w:rsidRDefault="00BE352D">
            <w:pPr>
              <w:rPr>
                <w:rFonts w:ascii="Garamond" w:hAnsi="Garamond" w:cs="Times New Roman"/>
                <w:color w:val="212529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color w:val="212529"/>
                <w:sz w:val="20"/>
                <w:szCs w:val="20"/>
              </w:rPr>
              <w:t xml:space="preserve">BREPOLIS est acheté par la Ville de Genève. On peut y accéder moyennant une inscription préalable à l’adresse : </w:t>
            </w:r>
            <w:hyperlink r:id="rId5" w:tgtFrame="_blank" w:history="1">
              <w:r w:rsidR="002E04FD" w:rsidRPr="002533E4">
                <w:rPr>
                  <w:rStyle w:val="Lienhypertexte"/>
                  <w:rFonts w:ascii="Garamond" w:hAnsi="Garamond" w:cs="Times New Roman"/>
                  <w:sz w:val="20"/>
                  <w:szCs w:val="20"/>
                </w:rPr>
                <w:t>unige.ch/biblio/</w:t>
              </w:r>
              <w:proofErr w:type="spellStart"/>
              <w:r w:rsidR="002E04FD" w:rsidRPr="002533E4">
                <w:rPr>
                  <w:rStyle w:val="Lienhypertexte"/>
                  <w:rFonts w:ascii="Garamond" w:hAnsi="Garamond" w:cs="Times New Roman"/>
                  <w:sz w:val="20"/>
                  <w:szCs w:val="20"/>
                </w:rPr>
                <w:t>vge</w:t>
              </w:r>
              <w:proofErr w:type="spellEnd"/>
            </w:hyperlink>
          </w:p>
          <w:p w14:paraId="6C61141E" w14:textId="3C0FCA4F" w:rsidR="002E04FD" w:rsidRPr="002533E4" w:rsidRDefault="002E04FD">
            <w:pPr>
              <w:rPr>
                <w:rFonts w:ascii="Garamond" w:hAnsi="Garamond" w:cs="Times New Roman"/>
                <w:color w:val="212529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color w:val="212529"/>
                <w:sz w:val="20"/>
                <w:szCs w:val="20"/>
              </w:rPr>
              <w:t xml:space="preserve">On se connecte alors sur le site </w:t>
            </w:r>
            <w:proofErr w:type="spellStart"/>
            <w:r w:rsidRPr="002533E4">
              <w:rPr>
                <w:rFonts w:ascii="Garamond" w:hAnsi="Garamond" w:cs="Times New Roman"/>
                <w:color w:val="212529"/>
                <w:sz w:val="20"/>
                <w:szCs w:val="20"/>
              </w:rPr>
              <w:t>swisscovery</w:t>
            </w:r>
            <w:proofErr w:type="spellEnd"/>
            <w:r w:rsidRPr="002533E4">
              <w:rPr>
                <w:rFonts w:ascii="Garamond" w:hAnsi="Garamond" w:cs="Times New Roman"/>
                <w:color w:val="212529"/>
                <w:sz w:val="20"/>
                <w:szCs w:val="20"/>
              </w:rPr>
              <w:t xml:space="preserve"> de la Ville de Genève : </w:t>
            </w:r>
            <w:hyperlink r:id="rId6" w:history="1">
              <w:r w:rsidRPr="002533E4">
                <w:rPr>
                  <w:rStyle w:val="Lienhypertexte"/>
                  <w:rFonts w:ascii="Garamond" w:hAnsi="Garamond" w:cs="Times New Roman"/>
                  <w:sz w:val="20"/>
                  <w:szCs w:val="20"/>
                </w:rPr>
                <w:t>https://vge.swisscovery.slsp.ch/discovery/search?vid=41SLSP_VGE:VU1</w:t>
              </w:r>
            </w:hyperlink>
          </w:p>
          <w:p w14:paraId="5BC6EB2B" w14:textId="6DFD1B21" w:rsidR="002E04FD" w:rsidRPr="002533E4" w:rsidRDefault="002E04FD">
            <w:pPr>
              <w:rPr>
                <w:rFonts w:ascii="Garamond" w:hAnsi="Garamond" w:cs="Times New Roman"/>
                <w:color w:val="212529"/>
                <w:sz w:val="20"/>
                <w:szCs w:val="20"/>
              </w:rPr>
            </w:pPr>
            <w:r w:rsidRPr="002533E4">
              <w:rPr>
                <w:rFonts w:ascii="Garamond" w:hAnsi="Garamond" w:cs="Times New Roman"/>
                <w:color w:val="212529"/>
                <w:sz w:val="20"/>
                <w:szCs w:val="20"/>
              </w:rPr>
              <w:t>On peut ensuite en s’identifiant accéder à l’ensemble des ressources électroniques de la Ville de Genève.</w:t>
            </w:r>
          </w:p>
        </w:tc>
      </w:tr>
    </w:tbl>
    <w:p w14:paraId="37D95424" w14:textId="77777777" w:rsidR="000D0BD5" w:rsidRPr="002533E4" w:rsidRDefault="000D0BD5" w:rsidP="00082180">
      <w:pPr>
        <w:rPr>
          <w:rFonts w:ascii="Garamond" w:hAnsi="Garamond" w:cs="Times New Roman"/>
          <w:sz w:val="4"/>
          <w:szCs w:val="4"/>
        </w:rPr>
      </w:pPr>
    </w:p>
    <w:sectPr w:rsidR="000D0BD5" w:rsidRPr="002533E4" w:rsidSect="00A45BA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FB"/>
    <w:rsid w:val="00082180"/>
    <w:rsid w:val="000B11AA"/>
    <w:rsid w:val="000D0BD5"/>
    <w:rsid w:val="000D7B54"/>
    <w:rsid w:val="00116DAE"/>
    <w:rsid w:val="00161BA4"/>
    <w:rsid w:val="001717E4"/>
    <w:rsid w:val="001B7D36"/>
    <w:rsid w:val="001C46FC"/>
    <w:rsid w:val="001C782E"/>
    <w:rsid w:val="002208E8"/>
    <w:rsid w:val="002533E4"/>
    <w:rsid w:val="0025402E"/>
    <w:rsid w:val="00254142"/>
    <w:rsid w:val="00290958"/>
    <w:rsid w:val="002C58A4"/>
    <w:rsid w:val="002C625A"/>
    <w:rsid w:val="002E04FD"/>
    <w:rsid w:val="002F7A48"/>
    <w:rsid w:val="003040B8"/>
    <w:rsid w:val="0032411C"/>
    <w:rsid w:val="00382D95"/>
    <w:rsid w:val="003A468E"/>
    <w:rsid w:val="004074B7"/>
    <w:rsid w:val="004848CA"/>
    <w:rsid w:val="004F2F28"/>
    <w:rsid w:val="005A04D0"/>
    <w:rsid w:val="00693398"/>
    <w:rsid w:val="007A0997"/>
    <w:rsid w:val="007D0BD6"/>
    <w:rsid w:val="007D14B3"/>
    <w:rsid w:val="007E728B"/>
    <w:rsid w:val="00883A80"/>
    <w:rsid w:val="008A54FB"/>
    <w:rsid w:val="008F486B"/>
    <w:rsid w:val="008F70E2"/>
    <w:rsid w:val="009029D2"/>
    <w:rsid w:val="00926CE5"/>
    <w:rsid w:val="009675E9"/>
    <w:rsid w:val="009E65C6"/>
    <w:rsid w:val="00A45BA9"/>
    <w:rsid w:val="00AB2EC5"/>
    <w:rsid w:val="00AF56BE"/>
    <w:rsid w:val="00B06225"/>
    <w:rsid w:val="00B43928"/>
    <w:rsid w:val="00B54AAF"/>
    <w:rsid w:val="00BA5877"/>
    <w:rsid w:val="00BC431E"/>
    <w:rsid w:val="00BE352D"/>
    <w:rsid w:val="00C14DE3"/>
    <w:rsid w:val="00C452AB"/>
    <w:rsid w:val="00C861F8"/>
    <w:rsid w:val="00D150F5"/>
    <w:rsid w:val="00D23508"/>
    <w:rsid w:val="00E14D08"/>
    <w:rsid w:val="00E34855"/>
    <w:rsid w:val="00E43373"/>
    <w:rsid w:val="00EB41AF"/>
    <w:rsid w:val="00EF0ACA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B00E4"/>
  <w15:docId w15:val="{3681C5EB-5EB2-47FD-9005-EF7F3062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BD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C62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25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E04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ge.swisscovery.slsp.ch/discovery/search?vid=41SLSP_VGE:VU1" TargetMode="External"/><Relationship Id="rId5" Type="http://schemas.openxmlformats.org/officeDocument/2006/relationships/hyperlink" Target="http://www.unige.ch/biblio/v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F50E-07B3-40E4-8590-02A701A3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GENEVE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PERRUCHO</dc:creator>
  <cp:lastModifiedBy>Eric Perruchoud</cp:lastModifiedBy>
  <cp:revision>4</cp:revision>
  <cp:lastPrinted>2025-09-25T06:41:00Z</cp:lastPrinted>
  <dcterms:created xsi:type="dcterms:W3CDTF">2025-09-25T06:27:00Z</dcterms:created>
  <dcterms:modified xsi:type="dcterms:W3CDTF">2025-09-25T06:49:00Z</dcterms:modified>
</cp:coreProperties>
</file>