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8A0B" w14:textId="7CE73137" w:rsidR="001848FB" w:rsidRDefault="001848FB" w:rsidP="003A0BA6">
      <w:pPr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  <w:r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>Paul-Alexis Mellet</w:t>
      </w:r>
    </w:p>
    <w:p w14:paraId="6A4B795A" w14:textId="77777777" w:rsidR="001848FB" w:rsidRDefault="001848FB" w:rsidP="003A0BA6">
      <w:pPr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</w:p>
    <w:p w14:paraId="0EEA540C" w14:textId="4C5815DC" w:rsidR="003A0BA6" w:rsidRPr="0072463F" w:rsidRDefault="003A0BA6" w:rsidP="003A0BA6">
      <w:pPr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  <w:r w:rsidRPr="0072463F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>Organisation de colloques, journées d'étude,</w:t>
      </w:r>
    </w:p>
    <w:p w14:paraId="73BC03CA" w14:textId="4EA706FB" w:rsidR="003A0BA6" w:rsidRPr="0072463F" w:rsidRDefault="003A0BA6" w:rsidP="003A0BA6">
      <w:pPr>
        <w:jc w:val="center"/>
        <w:rPr>
          <w:rFonts w:eastAsia="Times New Roman" w:cstheme="minorHAnsi"/>
          <w:b/>
          <w:bCs/>
          <w:sz w:val="32"/>
          <w:szCs w:val="32"/>
          <w:lang w:eastAsia="fr-FR"/>
        </w:rPr>
      </w:pPr>
      <w:proofErr w:type="gramStart"/>
      <w:r w:rsidRPr="0072463F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>séminaires</w:t>
      </w:r>
      <w:proofErr w:type="gramEnd"/>
      <w:r w:rsidRPr="0072463F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 xml:space="preserve"> et tables rondes</w:t>
      </w:r>
    </w:p>
    <w:p w14:paraId="7A4B2DCA" w14:textId="77777777" w:rsidR="007B5D5B" w:rsidRDefault="007B5D5B" w:rsidP="007B5D5B">
      <w:pPr>
        <w:jc w:val="center"/>
        <w:rPr>
          <w:rFonts w:eastAsia="Times New Roman" w:cstheme="minorHAnsi"/>
          <w:b/>
          <w:bCs/>
          <w:sz w:val="32"/>
          <w:szCs w:val="32"/>
          <w:lang w:eastAsia="fr-FR"/>
        </w:rPr>
      </w:pPr>
    </w:p>
    <w:p w14:paraId="05104FE3" w14:textId="77777777" w:rsidR="0072463F" w:rsidRPr="00B80637" w:rsidRDefault="0072463F" w:rsidP="007B5D5B">
      <w:pPr>
        <w:jc w:val="center"/>
        <w:rPr>
          <w:rFonts w:eastAsia="Times New Roman" w:cstheme="minorHAnsi"/>
          <w:b/>
          <w:bCs/>
          <w:sz w:val="32"/>
          <w:szCs w:val="32"/>
          <w:lang w:eastAsia="fr-FR"/>
        </w:rPr>
      </w:pPr>
    </w:p>
    <w:p w14:paraId="2B494D1A" w14:textId="77777777" w:rsidR="002A3651" w:rsidRPr="002A3651" w:rsidRDefault="002A3651" w:rsidP="00811D97">
      <w:pPr>
        <w:jc w:val="both"/>
        <w:rPr>
          <w:rFonts w:cstheme="minorHAnsi"/>
        </w:rPr>
      </w:pPr>
      <w:r w:rsidRPr="002A3651">
        <w:rPr>
          <w:rFonts w:cstheme="minorHAnsi"/>
        </w:rPr>
        <w:t>-</w:t>
      </w:r>
      <w:r w:rsidRPr="002A3651">
        <w:rPr>
          <w:rFonts w:cstheme="minorHAnsi"/>
          <w:i/>
          <w:iCs/>
        </w:rPr>
        <w:t>Théologie et politique : les Monarchomaques</w:t>
      </w:r>
      <w:r w:rsidRPr="002A3651">
        <w:rPr>
          <w:rFonts w:cstheme="minorHAnsi"/>
        </w:rPr>
        <w:t xml:space="preserve">, journée d’étude de Tours, mai 2003. </w:t>
      </w:r>
    </w:p>
    <w:p w14:paraId="361FB8CF" w14:textId="77777777" w:rsidR="002A3651" w:rsidRPr="002A3651" w:rsidRDefault="002A3651" w:rsidP="00811D97">
      <w:pPr>
        <w:jc w:val="both"/>
        <w:rPr>
          <w:rFonts w:cstheme="minorHAnsi"/>
        </w:rPr>
      </w:pPr>
    </w:p>
    <w:p w14:paraId="63AB79DE" w14:textId="77777777" w:rsidR="002A3651" w:rsidRPr="002A3651" w:rsidRDefault="002A3651" w:rsidP="00811D97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Florence Alazard (Tours), </w:t>
      </w:r>
      <w:r w:rsidRPr="002A3651">
        <w:rPr>
          <w:rFonts w:cstheme="minorHAnsi"/>
          <w:i/>
          <w:iCs/>
        </w:rPr>
        <w:t>Les entrées royales : légitimation implicite et fabrique du consentement</w:t>
      </w:r>
      <w:r w:rsidRPr="002A3651">
        <w:rPr>
          <w:rFonts w:cstheme="minorHAnsi"/>
        </w:rPr>
        <w:t xml:space="preserve">, journée d’étude de Tours, avril 2008. </w:t>
      </w:r>
    </w:p>
    <w:p w14:paraId="446F3475" w14:textId="77777777" w:rsidR="002A3651" w:rsidRPr="002A3651" w:rsidRDefault="002A3651" w:rsidP="00811D97">
      <w:pPr>
        <w:jc w:val="both"/>
        <w:rPr>
          <w:rFonts w:cstheme="minorHAnsi"/>
        </w:rPr>
      </w:pPr>
    </w:p>
    <w:p w14:paraId="0B254712" w14:textId="77777777" w:rsidR="002A3651" w:rsidRPr="002A3651" w:rsidRDefault="002A3651" w:rsidP="00811D97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Denise </w:t>
      </w:r>
      <w:proofErr w:type="spellStart"/>
      <w:r w:rsidRPr="002A3651">
        <w:rPr>
          <w:rFonts w:cstheme="minorHAnsi"/>
        </w:rPr>
        <w:t>Turrel</w:t>
      </w:r>
      <w:proofErr w:type="spellEnd"/>
      <w:r w:rsidRPr="002A3651">
        <w:rPr>
          <w:rFonts w:cstheme="minorHAnsi"/>
        </w:rPr>
        <w:t xml:space="preserve"> (Poitiers), </w:t>
      </w:r>
      <w:r w:rsidRPr="002A3651">
        <w:rPr>
          <w:rFonts w:cstheme="minorHAnsi"/>
          <w:i/>
        </w:rPr>
        <w:t xml:space="preserve">Recherches sur l’Histoire de France de La </w:t>
      </w:r>
      <w:proofErr w:type="spellStart"/>
      <w:r w:rsidRPr="002A3651">
        <w:rPr>
          <w:rFonts w:cstheme="minorHAnsi"/>
          <w:i/>
        </w:rPr>
        <w:t>Popelinière</w:t>
      </w:r>
      <w:proofErr w:type="spellEnd"/>
      <w:r w:rsidRPr="002A3651">
        <w:rPr>
          <w:rFonts w:cstheme="minorHAnsi"/>
        </w:rPr>
        <w:t>, séminaire (I) de Paris, mars 2009.</w:t>
      </w:r>
    </w:p>
    <w:p w14:paraId="302421E1" w14:textId="77777777" w:rsidR="002A3651" w:rsidRPr="002A3651" w:rsidRDefault="002A3651" w:rsidP="00811D97">
      <w:pPr>
        <w:jc w:val="both"/>
        <w:rPr>
          <w:rFonts w:cstheme="minorHAnsi"/>
        </w:rPr>
      </w:pPr>
    </w:p>
    <w:p w14:paraId="0AC31E56" w14:textId="77777777" w:rsidR="002A3651" w:rsidRPr="002A3651" w:rsidRDefault="002A3651" w:rsidP="00811D97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Jérémie Foa (Aix-en-Provence), </w:t>
      </w:r>
      <w:r w:rsidRPr="002A3651">
        <w:rPr>
          <w:rFonts w:cstheme="minorHAnsi"/>
          <w:i/>
          <w:iCs/>
        </w:rPr>
        <w:t>Le Bruit des armes. Mises en formes et désinformations en Europe au temps des guerres de Religion (1560-1610)</w:t>
      </w:r>
      <w:r w:rsidRPr="002A3651">
        <w:rPr>
          <w:rFonts w:cstheme="minorHAnsi"/>
        </w:rPr>
        <w:t>, colloque de Tours, novembre 2009.</w:t>
      </w:r>
    </w:p>
    <w:p w14:paraId="7A6F8CF9" w14:textId="77777777" w:rsidR="002A3651" w:rsidRPr="002A3651" w:rsidRDefault="002A3651" w:rsidP="00811D97">
      <w:pPr>
        <w:jc w:val="both"/>
        <w:rPr>
          <w:rFonts w:cstheme="minorHAnsi"/>
        </w:rPr>
      </w:pPr>
    </w:p>
    <w:p w14:paraId="4EEC56BA" w14:textId="77777777" w:rsidR="002A3651" w:rsidRPr="002A3651" w:rsidRDefault="002A3651" w:rsidP="00811D97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Denise </w:t>
      </w:r>
      <w:proofErr w:type="spellStart"/>
      <w:r w:rsidRPr="002A3651">
        <w:rPr>
          <w:rFonts w:cstheme="minorHAnsi"/>
        </w:rPr>
        <w:t>Turrel</w:t>
      </w:r>
      <w:proofErr w:type="spellEnd"/>
      <w:r w:rsidRPr="002A3651">
        <w:rPr>
          <w:rFonts w:cstheme="minorHAnsi"/>
        </w:rPr>
        <w:t xml:space="preserve"> (Poitiers), </w:t>
      </w:r>
      <w:r w:rsidRPr="002A3651">
        <w:rPr>
          <w:rFonts w:cstheme="minorHAnsi"/>
          <w:i/>
          <w:iCs/>
        </w:rPr>
        <w:t xml:space="preserve">La </w:t>
      </w:r>
      <w:proofErr w:type="spellStart"/>
      <w:r w:rsidRPr="002A3651">
        <w:rPr>
          <w:rFonts w:cstheme="minorHAnsi"/>
          <w:i/>
          <w:iCs/>
        </w:rPr>
        <w:t>Popelinière</w:t>
      </w:r>
      <w:proofErr w:type="spellEnd"/>
      <w:r w:rsidRPr="002A3651">
        <w:rPr>
          <w:rFonts w:cstheme="minorHAnsi"/>
          <w:i/>
          <w:iCs/>
        </w:rPr>
        <w:t>, historien huguenot</w:t>
      </w:r>
      <w:r w:rsidRPr="002A3651">
        <w:rPr>
          <w:rFonts w:cstheme="minorHAnsi"/>
        </w:rPr>
        <w:t xml:space="preserve">, journée d’étude de Poitiers, novembre 2010. </w:t>
      </w:r>
    </w:p>
    <w:p w14:paraId="5BC7F2FD" w14:textId="77777777" w:rsidR="002A3651" w:rsidRPr="002A3651" w:rsidRDefault="002A3651" w:rsidP="00811D97">
      <w:pPr>
        <w:jc w:val="both"/>
        <w:rPr>
          <w:rFonts w:cstheme="minorHAnsi"/>
        </w:rPr>
      </w:pPr>
    </w:p>
    <w:p w14:paraId="1A7586C3" w14:textId="77777777" w:rsidR="002A3651" w:rsidRPr="002A3651" w:rsidRDefault="002A3651" w:rsidP="00811D97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Laurent Gerbier et Stephan </w:t>
      </w:r>
      <w:proofErr w:type="spellStart"/>
      <w:r w:rsidRPr="002A3651">
        <w:rPr>
          <w:rFonts w:cstheme="minorHAnsi"/>
        </w:rPr>
        <w:t>Geonget</w:t>
      </w:r>
      <w:proofErr w:type="spellEnd"/>
      <w:r w:rsidRPr="002A3651">
        <w:rPr>
          <w:rFonts w:cstheme="minorHAnsi"/>
        </w:rPr>
        <w:t xml:space="preserve"> (Tours), </w:t>
      </w:r>
      <w:r w:rsidRPr="002A3651">
        <w:rPr>
          <w:rFonts w:cstheme="minorHAnsi"/>
          <w:i/>
        </w:rPr>
        <w:t>Quand la justice est injuste…</w:t>
      </w:r>
      <w:r w:rsidRPr="002A3651">
        <w:rPr>
          <w:rFonts w:cstheme="minorHAnsi"/>
        </w:rPr>
        <w:t xml:space="preserve">, table ronde aux Rendez-vous de l’histoire de Blois, 17 octobre 2010. </w:t>
      </w:r>
    </w:p>
    <w:p w14:paraId="29BFA508" w14:textId="77777777" w:rsidR="002A3651" w:rsidRPr="002A3651" w:rsidRDefault="002A3651" w:rsidP="00811D97">
      <w:pPr>
        <w:jc w:val="both"/>
        <w:rPr>
          <w:rFonts w:cstheme="minorHAnsi"/>
        </w:rPr>
      </w:pPr>
    </w:p>
    <w:p w14:paraId="15A0F415" w14:textId="77777777" w:rsidR="002A3651" w:rsidRPr="002A3651" w:rsidRDefault="002A3651" w:rsidP="00811D97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Annie Duprat et Claire </w:t>
      </w:r>
      <w:proofErr w:type="spellStart"/>
      <w:r w:rsidRPr="002A3651">
        <w:rPr>
          <w:rFonts w:cstheme="minorHAnsi"/>
        </w:rPr>
        <w:t>Soussen</w:t>
      </w:r>
      <w:proofErr w:type="spellEnd"/>
      <w:r w:rsidRPr="002A3651">
        <w:rPr>
          <w:rFonts w:cstheme="minorHAnsi"/>
        </w:rPr>
        <w:t xml:space="preserve"> (Cergy-Pontoise), « </w:t>
      </w:r>
      <w:r w:rsidRPr="002A3651">
        <w:rPr>
          <w:rFonts w:cstheme="minorHAnsi"/>
          <w:i/>
          <w:iCs/>
        </w:rPr>
        <w:t>Bon gré mal gré : les échanges interconfessionnels dans l’Occident chrétien (</w:t>
      </w:r>
      <w:proofErr w:type="spellStart"/>
      <w:r w:rsidRPr="002A3651">
        <w:rPr>
          <w:rFonts w:cstheme="minorHAnsi"/>
          <w:i/>
          <w:iCs/>
        </w:rPr>
        <w:t>XIIè-XVIIIè</w:t>
      </w:r>
      <w:proofErr w:type="spellEnd"/>
      <w:r w:rsidRPr="002A3651">
        <w:rPr>
          <w:rFonts w:cstheme="minorHAnsi"/>
          <w:i/>
          <w:iCs/>
        </w:rPr>
        <w:t xml:space="preserve"> s.)</w:t>
      </w:r>
      <w:r w:rsidRPr="002A3651">
        <w:rPr>
          <w:rFonts w:cstheme="minorHAnsi"/>
        </w:rPr>
        <w:t>, journée d’étude de Cergy-Pontoise, mai 2010.</w:t>
      </w:r>
    </w:p>
    <w:p w14:paraId="5AC0868B" w14:textId="77777777" w:rsidR="002A3651" w:rsidRPr="002A3651" w:rsidRDefault="002A3651" w:rsidP="00811D97">
      <w:pPr>
        <w:jc w:val="both"/>
        <w:rPr>
          <w:rFonts w:cstheme="minorHAnsi"/>
        </w:rPr>
      </w:pPr>
    </w:p>
    <w:p w14:paraId="2BDE542E" w14:textId="77777777" w:rsidR="002A3651" w:rsidRPr="002A3651" w:rsidRDefault="002A3651" w:rsidP="00811D97">
      <w:pPr>
        <w:jc w:val="both"/>
        <w:rPr>
          <w:rFonts w:cstheme="minorHAnsi"/>
        </w:rPr>
      </w:pPr>
      <w:r w:rsidRPr="002A3651">
        <w:rPr>
          <w:rFonts w:cstheme="minorHAnsi"/>
        </w:rPr>
        <w:t>-avec Florence Alazard et Laurent Gerbier (Tours),</w:t>
      </w:r>
      <w:r w:rsidRPr="002A3651">
        <w:rPr>
          <w:rFonts w:cstheme="minorHAnsi"/>
          <w:i/>
          <w:iCs/>
        </w:rPr>
        <w:t xml:space="preserve"> Empire et domination territoriale</w:t>
      </w:r>
      <w:r w:rsidRPr="002A3651">
        <w:rPr>
          <w:rFonts w:cstheme="minorHAnsi"/>
        </w:rPr>
        <w:t xml:space="preserve">, journée d’étude de Tours, mai 2010. </w:t>
      </w:r>
    </w:p>
    <w:p w14:paraId="0B502F99" w14:textId="77777777" w:rsidR="002A3651" w:rsidRPr="002A3651" w:rsidRDefault="002A3651" w:rsidP="00811D97">
      <w:pPr>
        <w:jc w:val="both"/>
        <w:rPr>
          <w:rFonts w:cstheme="minorHAnsi"/>
        </w:rPr>
      </w:pPr>
    </w:p>
    <w:p w14:paraId="671C4EBB" w14:textId="1EEB99E3" w:rsidR="002A3651" w:rsidRPr="002A3651" w:rsidRDefault="002A3651" w:rsidP="00811D97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</w:t>
      </w:r>
      <w:proofErr w:type="spellStart"/>
      <w:r w:rsidRPr="002A3651">
        <w:rPr>
          <w:rFonts w:cstheme="minorHAnsi"/>
        </w:rPr>
        <w:t>Elise</w:t>
      </w:r>
      <w:proofErr w:type="spellEnd"/>
      <w:r w:rsidRPr="002A3651">
        <w:rPr>
          <w:rFonts w:cstheme="minorHAnsi"/>
        </w:rPr>
        <w:t xml:space="preserve"> </w:t>
      </w:r>
      <w:proofErr w:type="spellStart"/>
      <w:r w:rsidRPr="002A3651">
        <w:rPr>
          <w:rFonts w:cstheme="minorHAnsi"/>
        </w:rPr>
        <w:t>Boillet</w:t>
      </w:r>
      <w:proofErr w:type="spellEnd"/>
      <w:r w:rsidRPr="002A3651">
        <w:rPr>
          <w:rFonts w:cstheme="minorHAnsi"/>
        </w:rPr>
        <w:t xml:space="preserve"> (Tours), </w:t>
      </w:r>
      <w:r w:rsidRPr="002A3651">
        <w:rPr>
          <w:rFonts w:cstheme="minorHAnsi"/>
          <w:i/>
        </w:rPr>
        <w:t xml:space="preserve">Juges et rois d’Israël dans la pensée politique et religieuse des </w:t>
      </w:r>
      <w:proofErr w:type="spellStart"/>
      <w:r w:rsidRPr="002A3651">
        <w:rPr>
          <w:rFonts w:cstheme="minorHAnsi"/>
          <w:i/>
        </w:rPr>
        <w:t>XIVè-XVIIè</w:t>
      </w:r>
      <w:proofErr w:type="spellEnd"/>
      <w:r w:rsidRPr="002A3651">
        <w:rPr>
          <w:rFonts w:cstheme="minorHAnsi"/>
          <w:i/>
        </w:rPr>
        <w:t xml:space="preserve"> siècles</w:t>
      </w:r>
      <w:r w:rsidRPr="002A3651">
        <w:rPr>
          <w:rFonts w:cstheme="minorHAnsi"/>
        </w:rPr>
        <w:t xml:space="preserve">, journée d’étude de Tours, janvier 2012. </w:t>
      </w:r>
    </w:p>
    <w:p w14:paraId="742C852A" w14:textId="77777777" w:rsidR="002A3651" w:rsidRPr="002A3651" w:rsidRDefault="002A3651" w:rsidP="00811D97">
      <w:pPr>
        <w:jc w:val="both"/>
        <w:rPr>
          <w:rFonts w:cstheme="minorHAnsi"/>
        </w:rPr>
      </w:pPr>
    </w:p>
    <w:p w14:paraId="3610EECF" w14:textId="77777777" w:rsidR="002A3651" w:rsidRPr="002A3651" w:rsidRDefault="002A3651" w:rsidP="00811D97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Denise </w:t>
      </w:r>
      <w:proofErr w:type="spellStart"/>
      <w:r w:rsidRPr="002A3651">
        <w:rPr>
          <w:rFonts w:cstheme="minorHAnsi"/>
        </w:rPr>
        <w:t>Turrel</w:t>
      </w:r>
      <w:proofErr w:type="spellEnd"/>
      <w:r w:rsidRPr="002A3651">
        <w:rPr>
          <w:rFonts w:cstheme="minorHAnsi"/>
        </w:rPr>
        <w:t xml:space="preserve"> (Poitiers), </w:t>
      </w:r>
      <w:r w:rsidRPr="002A3651">
        <w:rPr>
          <w:rFonts w:cstheme="minorHAnsi"/>
          <w:i/>
          <w:iCs/>
        </w:rPr>
        <w:t xml:space="preserve">Historiographies huguenotes : autour de La </w:t>
      </w:r>
      <w:proofErr w:type="spellStart"/>
      <w:r w:rsidRPr="002A3651">
        <w:rPr>
          <w:rFonts w:cstheme="minorHAnsi"/>
          <w:i/>
          <w:iCs/>
        </w:rPr>
        <w:t>Popelinière</w:t>
      </w:r>
      <w:proofErr w:type="spellEnd"/>
      <w:r w:rsidRPr="002A3651">
        <w:rPr>
          <w:rFonts w:cstheme="minorHAnsi"/>
        </w:rPr>
        <w:t xml:space="preserve">, journée d’étude de Tours, novembre 2013. </w:t>
      </w:r>
    </w:p>
    <w:p w14:paraId="42A65989" w14:textId="77777777" w:rsidR="002A3651" w:rsidRPr="002A3651" w:rsidRDefault="002A3651" w:rsidP="00811D97">
      <w:pPr>
        <w:jc w:val="both"/>
        <w:rPr>
          <w:rFonts w:cstheme="minorHAnsi"/>
        </w:rPr>
      </w:pPr>
    </w:p>
    <w:p w14:paraId="7EF2C5AE" w14:textId="2DF1ED82" w:rsidR="002A3651" w:rsidRDefault="002A3651" w:rsidP="00811D97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Ullrich Langer (Madison), </w:t>
      </w:r>
      <w:r w:rsidRPr="002A3651">
        <w:rPr>
          <w:rFonts w:cstheme="minorHAnsi"/>
          <w:i/>
        </w:rPr>
        <w:t xml:space="preserve">Les </w:t>
      </w:r>
      <w:proofErr w:type="spellStart"/>
      <w:r w:rsidRPr="002A3651">
        <w:rPr>
          <w:rFonts w:cstheme="minorHAnsi"/>
          <w:i/>
        </w:rPr>
        <w:t>remonstrances</w:t>
      </w:r>
      <w:proofErr w:type="spellEnd"/>
      <w:r w:rsidRPr="002A3651">
        <w:rPr>
          <w:rFonts w:cstheme="minorHAnsi"/>
          <w:i/>
        </w:rPr>
        <w:t> : regards rhétoriques et politiques</w:t>
      </w:r>
      <w:r w:rsidRPr="002A3651">
        <w:rPr>
          <w:rFonts w:cstheme="minorHAnsi"/>
        </w:rPr>
        <w:t xml:space="preserve">, journée d’étude de </w:t>
      </w:r>
      <w:proofErr w:type="spellStart"/>
      <w:r w:rsidRPr="002A3651">
        <w:rPr>
          <w:rFonts w:cstheme="minorHAnsi"/>
        </w:rPr>
        <w:t>Wolfenbüttel</w:t>
      </w:r>
      <w:proofErr w:type="spellEnd"/>
      <w:r w:rsidRPr="002A3651">
        <w:rPr>
          <w:rFonts w:cstheme="minorHAnsi"/>
        </w:rPr>
        <w:t xml:space="preserve">, janvier 2013. </w:t>
      </w:r>
    </w:p>
    <w:p w14:paraId="7E39DCEC" w14:textId="77777777" w:rsidR="002A3651" w:rsidRPr="002A3651" w:rsidRDefault="002A3651" w:rsidP="00811D97">
      <w:pPr>
        <w:jc w:val="both"/>
        <w:rPr>
          <w:rFonts w:cstheme="minorHAnsi"/>
        </w:rPr>
      </w:pPr>
    </w:p>
    <w:p w14:paraId="2975F983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>-Avec Ullrich Langer (Madison), « Les remontrances d’Ancien régime : l’expression pacifiée des oppositions », séminaire d’histoire politique et religieuse, Tours, janvier 2014.</w:t>
      </w:r>
    </w:p>
    <w:p w14:paraId="42A36781" w14:textId="77777777" w:rsidR="002A3651" w:rsidRDefault="002A3651" w:rsidP="00811D97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 xml:space="preserve">-Avec Bernard Myers et Marie-Anne </w:t>
      </w:r>
      <w:proofErr w:type="spellStart"/>
      <w:r w:rsidRPr="002A3651">
        <w:rPr>
          <w:rFonts w:eastAsia="Times New Roman" w:cstheme="minorHAnsi"/>
          <w:lang w:eastAsia="fr-FR"/>
        </w:rPr>
        <w:t>Péric</w:t>
      </w:r>
      <w:proofErr w:type="spellEnd"/>
      <w:r w:rsidRPr="002A3651">
        <w:rPr>
          <w:rFonts w:eastAsia="Times New Roman" w:cstheme="minorHAnsi"/>
          <w:lang w:eastAsia="fr-FR"/>
        </w:rPr>
        <w:t xml:space="preserve"> (Tours), « La chute de Constantinople : sources et échos de mai 1453 », table ronde à l’Alliance française, Tours, juin 2014.</w:t>
      </w:r>
    </w:p>
    <w:p w14:paraId="1F9E370B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0CD50B1D" w14:textId="77777777" w:rsidR="002A3651" w:rsidRDefault="002A3651" w:rsidP="00811D97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lastRenderedPageBreak/>
        <w:t>-Avec Florence Alazard (Tours), « Conjurés, factieux, séditieux : la Renaissance et ses rebelles », table ronde aux Rendez-vous de l'histoire de Blois, octobre 2014.</w:t>
      </w:r>
    </w:p>
    <w:p w14:paraId="3EE8EEE4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4405432F" w14:textId="2D97806E" w:rsidR="002A3651" w:rsidRDefault="002A3651" w:rsidP="00811D97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 xml:space="preserve">-Avec Ullrich Langer (Madison), « Les remontrances en Angleterre au </w:t>
      </w:r>
      <w:proofErr w:type="spellStart"/>
      <w:r w:rsidRPr="002A3651">
        <w:rPr>
          <w:rFonts w:eastAsia="Times New Roman" w:cstheme="minorHAnsi"/>
          <w:lang w:eastAsia="fr-FR"/>
        </w:rPr>
        <w:t>XVIIè</w:t>
      </w:r>
      <w:proofErr w:type="spellEnd"/>
      <w:r w:rsidRPr="002A3651">
        <w:rPr>
          <w:rFonts w:eastAsia="Times New Roman" w:cstheme="minorHAnsi"/>
          <w:lang w:eastAsia="fr-FR"/>
        </w:rPr>
        <w:t xml:space="preserve"> siècle », journée d’étude de Chicago, janvier 2015.</w:t>
      </w:r>
    </w:p>
    <w:p w14:paraId="654919D5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4A385D69" w14:textId="77777777" w:rsidR="002A3651" w:rsidRDefault="002A3651" w:rsidP="00811D97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 xml:space="preserve">-Avec Denise </w:t>
      </w:r>
      <w:proofErr w:type="spellStart"/>
      <w:r w:rsidRPr="002A3651">
        <w:rPr>
          <w:rFonts w:eastAsia="Times New Roman" w:cstheme="minorHAnsi"/>
          <w:lang w:eastAsia="fr-FR"/>
        </w:rPr>
        <w:t>Turrel</w:t>
      </w:r>
      <w:proofErr w:type="spellEnd"/>
      <w:r w:rsidRPr="002A3651">
        <w:rPr>
          <w:rFonts w:eastAsia="Times New Roman" w:cstheme="minorHAnsi"/>
          <w:lang w:eastAsia="fr-FR"/>
        </w:rPr>
        <w:t xml:space="preserve"> (Poitiers), « Recherches sur l’Histoire de France de La </w:t>
      </w:r>
      <w:proofErr w:type="spellStart"/>
      <w:r w:rsidRPr="002A3651">
        <w:rPr>
          <w:rFonts w:eastAsia="Times New Roman" w:cstheme="minorHAnsi"/>
          <w:lang w:eastAsia="fr-FR"/>
        </w:rPr>
        <w:t>Popelinière</w:t>
      </w:r>
      <w:proofErr w:type="spellEnd"/>
      <w:r w:rsidRPr="002A3651">
        <w:rPr>
          <w:rFonts w:eastAsia="Times New Roman" w:cstheme="minorHAnsi"/>
          <w:lang w:eastAsia="fr-FR"/>
        </w:rPr>
        <w:t> », séminaire (II) de Paris (BSHPF), février 2015.</w:t>
      </w:r>
    </w:p>
    <w:p w14:paraId="488F588E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057BE8FA" w14:textId="77777777" w:rsidR="002A3651" w:rsidRDefault="002A3651" w:rsidP="00811D97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>-Avec Florence Alazard (Tours), « Les lectures de Machiavel en France au XVIème siècle », séminaire d’histoire politique et religieuse, Tours, mars 2015.</w:t>
      </w:r>
    </w:p>
    <w:p w14:paraId="796C391B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51BF4105" w14:textId="77777777" w:rsidR="002A3651" w:rsidRDefault="002A3651" w:rsidP="00811D97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 xml:space="preserve">-Avec Etienne </w:t>
      </w:r>
      <w:proofErr w:type="spellStart"/>
      <w:r w:rsidRPr="002A3651">
        <w:rPr>
          <w:rFonts w:eastAsia="Times New Roman" w:cstheme="minorHAnsi"/>
          <w:lang w:eastAsia="fr-FR"/>
        </w:rPr>
        <w:t>Bourdeu</w:t>
      </w:r>
      <w:proofErr w:type="spellEnd"/>
      <w:r w:rsidRPr="002A3651">
        <w:rPr>
          <w:rFonts w:eastAsia="Times New Roman" w:cstheme="minorHAnsi"/>
          <w:lang w:eastAsia="fr-FR"/>
        </w:rPr>
        <w:t xml:space="preserve"> (Tours), « L’Empire à la Renaissance : entre âge d’or perdu et nouvelles formes de domination », table ronde aux Rendez-vous de l’histoire de Blois, octobre 2015.</w:t>
      </w:r>
    </w:p>
    <w:p w14:paraId="3AC105AA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54192688" w14:textId="77777777" w:rsidR="002A3651" w:rsidRDefault="002A3651" w:rsidP="00811D97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 xml:space="preserve">-Avec Denise </w:t>
      </w:r>
      <w:proofErr w:type="spellStart"/>
      <w:r w:rsidRPr="002A3651">
        <w:rPr>
          <w:rFonts w:eastAsia="Times New Roman" w:cstheme="minorHAnsi"/>
          <w:lang w:eastAsia="fr-FR"/>
        </w:rPr>
        <w:t>Turrel</w:t>
      </w:r>
      <w:proofErr w:type="spellEnd"/>
      <w:r w:rsidRPr="002A3651">
        <w:rPr>
          <w:rFonts w:eastAsia="Times New Roman" w:cstheme="minorHAnsi"/>
          <w:lang w:eastAsia="fr-FR"/>
        </w:rPr>
        <w:t xml:space="preserve"> (Poitiers), « Recherches sur l’Histoire de France de La </w:t>
      </w:r>
      <w:proofErr w:type="spellStart"/>
      <w:r w:rsidRPr="002A3651">
        <w:rPr>
          <w:rFonts w:eastAsia="Times New Roman" w:cstheme="minorHAnsi"/>
          <w:lang w:eastAsia="fr-FR"/>
        </w:rPr>
        <w:t>Popelinière</w:t>
      </w:r>
      <w:proofErr w:type="spellEnd"/>
      <w:r w:rsidRPr="002A3651">
        <w:rPr>
          <w:rFonts w:eastAsia="Times New Roman" w:cstheme="minorHAnsi"/>
          <w:lang w:eastAsia="fr-FR"/>
        </w:rPr>
        <w:t> », séminaire (III) de Tours (CESR), novembre 2015.</w:t>
      </w:r>
    </w:p>
    <w:p w14:paraId="028F1690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5897BD78" w14:textId="77777777" w:rsidR="002A3651" w:rsidRDefault="002A3651" w:rsidP="00811D97">
      <w:pPr>
        <w:jc w:val="both"/>
        <w:rPr>
          <w:rFonts w:eastAsia="Times New Roman" w:cstheme="minorHAnsi"/>
          <w:lang w:eastAsia="fr-FR"/>
        </w:rPr>
      </w:pPr>
      <w:proofErr w:type="gramStart"/>
      <w:r w:rsidRPr="002A3651">
        <w:rPr>
          <w:rFonts w:eastAsia="Times New Roman" w:cstheme="minorHAnsi"/>
          <w:lang w:eastAsia="fr-FR"/>
        </w:rPr>
        <w:t>-«</w:t>
      </w:r>
      <w:proofErr w:type="gramEnd"/>
      <w:r w:rsidRPr="002A3651">
        <w:rPr>
          <w:rFonts w:eastAsia="Times New Roman" w:cstheme="minorHAnsi"/>
          <w:lang w:eastAsia="fr-FR"/>
        </w:rPr>
        <w:t> Médecine et politique : des savoirs médicaux aux pratiques politiques », séminaire d’histoire politique et religieuse, Tours, février 2016.</w:t>
      </w:r>
    </w:p>
    <w:p w14:paraId="1E8DF33D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251C11A6" w14:textId="77777777" w:rsidR="002A3651" w:rsidRDefault="002A3651" w:rsidP="00811D97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>-Avec Ullrich Langer (Madison), « Les remontrances d’Ancien régime », journée d’étude de Tours, juin 2016.</w:t>
      </w:r>
    </w:p>
    <w:p w14:paraId="4888517D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18F12B09" w14:textId="77777777" w:rsidR="002A3651" w:rsidRDefault="002A3651" w:rsidP="00811D97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 xml:space="preserve">-Avec Denise </w:t>
      </w:r>
      <w:proofErr w:type="spellStart"/>
      <w:r w:rsidRPr="002A3651">
        <w:rPr>
          <w:rFonts w:eastAsia="Times New Roman" w:cstheme="minorHAnsi"/>
          <w:lang w:eastAsia="fr-FR"/>
        </w:rPr>
        <w:t>Alderisi</w:t>
      </w:r>
      <w:proofErr w:type="spellEnd"/>
      <w:r w:rsidRPr="002A3651">
        <w:rPr>
          <w:rFonts w:eastAsia="Times New Roman" w:cstheme="minorHAnsi"/>
          <w:lang w:eastAsia="fr-FR"/>
        </w:rPr>
        <w:t xml:space="preserve"> et Marie-Lou </w:t>
      </w:r>
      <w:proofErr w:type="spellStart"/>
      <w:r w:rsidRPr="002A3651">
        <w:rPr>
          <w:rFonts w:eastAsia="Times New Roman" w:cstheme="minorHAnsi"/>
          <w:lang w:eastAsia="fr-FR"/>
        </w:rPr>
        <w:t>Lannier</w:t>
      </w:r>
      <w:proofErr w:type="spellEnd"/>
      <w:r w:rsidRPr="002A3651">
        <w:rPr>
          <w:rFonts w:eastAsia="Times New Roman" w:cstheme="minorHAnsi"/>
          <w:lang w:eastAsia="fr-FR"/>
        </w:rPr>
        <w:t xml:space="preserve"> (Tours), « Mémoire et oubli », séminaire d’histoire politique et religieuse, Tours, mars 2017.</w:t>
      </w:r>
    </w:p>
    <w:p w14:paraId="2ACA2B33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6BE4AEAA" w14:textId="5E66C647" w:rsidR="002A3651" w:rsidRDefault="002A3651" w:rsidP="00811D97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>-Avec Ullrich Langer (Madison), « Les remontrances d’Ancien régime », journée d’étude de Tours, octobre 2017.</w:t>
      </w:r>
    </w:p>
    <w:p w14:paraId="6AF239DF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6C2FD4EF" w14:textId="77777777" w:rsidR="002A3651" w:rsidRDefault="002A3651" w:rsidP="00811D97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 xml:space="preserve">-Avec Audrey Pelée de Saint-Maurice et Pierre </w:t>
      </w:r>
      <w:proofErr w:type="spellStart"/>
      <w:r w:rsidRPr="002A3651">
        <w:rPr>
          <w:rFonts w:eastAsia="Times New Roman" w:cstheme="minorHAnsi"/>
          <w:lang w:eastAsia="fr-FR"/>
        </w:rPr>
        <w:t>Perresson</w:t>
      </w:r>
      <w:proofErr w:type="spellEnd"/>
      <w:r w:rsidRPr="002A3651">
        <w:rPr>
          <w:rFonts w:eastAsia="Times New Roman" w:cstheme="minorHAnsi"/>
          <w:lang w:eastAsia="fr-FR"/>
        </w:rPr>
        <w:t xml:space="preserve"> (Tours), « Avant l’Eurêka : le processus de création à la Renaissance », table ronde aux Rendez-vous de l’histoire de Blois, octobre 2017.</w:t>
      </w:r>
    </w:p>
    <w:p w14:paraId="2F435052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5E0DC26E" w14:textId="77777777" w:rsidR="002A3651" w:rsidRDefault="002A3651" w:rsidP="00811D97">
      <w:pPr>
        <w:jc w:val="both"/>
        <w:rPr>
          <w:rFonts w:eastAsia="Times New Roman" w:cstheme="minorHAnsi"/>
          <w:lang w:val="en-US" w:eastAsia="fr-FR"/>
        </w:rPr>
      </w:pPr>
      <w:r w:rsidRPr="002A3651">
        <w:rPr>
          <w:rFonts w:eastAsia="Times New Roman" w:cstheme="minorHAnsi"/>
          <w:lang w:val="en-US" w:eastAsia="fr-FR"/>
        </w:rPr>
        <w:t xml:space="preserve">-Avec Massimiliano </w:t>
      </w:r>
      <w:proofErr w:type="spellStart"/>
      <w:r w:rsidRPr="002A3651">
        <w:rPr>
          <w:rFonts w:eastAsia="Times New Roman" w:cstheme="minorHAnsi"/>
          <w:lang w:val="en-US" w:eastAsia="fr-FR"/>
        </w:rPr>
        <w:t>Traversino</w:t>
      </w:r>
      <w:proofErr w:type="spellEnd"/>
      <w:r w:rsidRPr="002A3651">
        <w:rPr>
          <w:rFonts w:eastAsia="Times New Roman" w:cstheme="minorHAnsi"/>
          <w:lang w:val="en-US" w:eastAsia="fr-FR"/>
        </w:rPr>
        <w:t xml:space="preserve"> Di Cristo (Birkbeck College), “Giordano </w:t>
      </w:r>
      <w:proofErr w:type="gramStart"/>
      <w:r w:rsidRPr="002A3651">
        <w:rPr>
          <w:rFonts w:eastAsia="Times New Roman" w:cstheme="minorHAnsi"/>
          <w:lang w:val="en-US" w:eastAsia="fr-FR"/>
        </w:rPr>
        <w:t>Bruno :</w:t>
      </w:r>
      <w:proofErr w:type="gramEnd"/>
      <w:r w:rsidRPr="002A3651">
        <w:rPr>
          <w:rFonts w:eastAsia="Times New Roman" w:cstheme="minorHAnsi"/>
          <w:lang w:val="en-US" w:eastAsia="fr-FR"/>
        </w:rPr>
        <w:t xml:space="preserve"> Will, Power, and Being. Law, Philosophy, and Theology in the Early Modern Era”, colloque de Tours-Wittenberg, </w:t>
      </w:r>
      <w:proofErr w:type="spellStart"/>
      <w:r w:rsidRPr="002A3651">
        <w:rPr>
          <w:rFonts w:eastAsia="Times New Roman" w:cstheme="minorHAnsi"/>
          <w:lang w:val="en-US" w:eastAsia="fr-FR"/>
        </w:rPr>
        <w:t>avril</w:t>
      </w:r>
      <w:proofErr w:type="spellEnd"/>
      <w:r w:rsidRPr="002A3651">
        <w:rPr>
          <w:rFonts w:eastAsia="Times New Roman" w:cstheme="minorHAnsi"/>
          <w:lang w:val="en-US" w:eastAsia="fr-FR"/>
        </w:rPr>
        <w:t xml:space="preserve"> 2018.</w:t>
      </w:r>
    </w:p>
    <w:p w14:paraId="28044B78" w14:textId="77777777" w:rsidR="002A3651" w:rsidRPr="002A3651" w:rsidRDefault="002A3651" w:rsidP="00811D97">
      <w:pPr>
        <w:jc w:val="both"/>
        <w:rPr>
          <w:rFonts w:eastAsia="Times New Roman" w:cstheme="minorHAnsi"/>
          <w:lang w:val="en-US" w:eastAsia="fr-FR"/>
        </w:rPr>
      </w:pPr>
    </w:p>
    <w:p w14:paraId="12BA2C22" w14:textId="77777777" w:rsidR="002A3651" w:rsidRDefault="002A3651" w:rsidP="00811D97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>-Avec Cyril Cvetkovic, Audrey Pelée de Saint-Maurice et Jérôme Salmon (Tours), « Nouveaux regards sur les élites en Val de Loire à la Renaissance (</w:t>
      </w:r>
      <w:proofErr w:type="spellStart"/>
      <w:r w:rsidRPr="002A3651">
        <w:rPr>
          <w:rFonts w:eastAsia="Times New Roman" w:cstheme="minorHAnsi"/>
          <w:lang w:eastAsia="fr-FR"/>
        </w:rPr>
        <w:t>XVè-XVIè</w:t>
      </w:r>
      <w:proofErr w:type="spellEnd"/>
      <w:r w:rsidRPr="002A3651">
        <w:rPr>
          <w:rFonts w:eastAsia="Times New Roman" w:cstheme="minorHAnsi"/>
          <w:lang w:eastAsia="fr-FR"/>
        </w:rPr>
        <w:t xml:space="preserve"> siècles) », séminaire d’histoire politique et religieuse, Tours, avril 2018.</w:t>
      </w:r>
    </w:p>
    <w:p w14:paraId="136226DF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11032F75" w14:textId="77777777" w:rsidR="002A3651" w:rsidRDefault="002A3651" w:rsidP="00811D97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>-Avec Ullrich Langer (Madison), « Les remontrances d'Ancien régime : art de gouverner et contestation légitime », colloque de Tours, juin 2018.</w:t>
      </w:r>
    </w:p>
    <w:p w14:paraId="5D695273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3739EF55" w14:textId="77777777" w:rsidR="002A3651" w:rsidRDefault="002A3651" w:rsidP="00811D97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lastRenderedPageBreak/>
        <w:t xml:space="preserve">-Avec Daniela </w:t>
      </w:r>
      <w:proofErr w:type="spellStart"/>
      <w:r w:rsidRPr="002A3651">
        <w:rPr>
          <w:rFonts w:eastAsia="Times New Roman" w:cstheme="minorHAnsi"/>
          <w:lang w:eastAsia="fr-FR"/>
        </w:rPr>
        <w:t>Solfaroli</w:t>
      </w:r>
      <w:proofErr w:type="spellEnd"/>
      <w:r w:rsidRPr="002A3651">
        <w:rPr>
          <w:rFonts w:eastAsia="Times New Roman" w:cstheme="minorHAnsi"/>
          <w:lang w:eastAsia="fr-FR"/>
        </w:rPr>
        <w:t xml:space="preserve"> </w:t>
      </w:r>
      <w:proofErr w:type="spellStart"/>
      <w:r w:rsidRPr="002A3651">
        <w:rPr>
          <w:rFonts w:eastAsia="Times New Roman" w:cstheme="minorHAnsi"/>
          <w:lang w:eastAsia="fr-FR"/>
        </w:rPr>
        <w:t>Camillocci</w:t>
      </w:r>
      <w:proofErr w:type="spellEnd"/>
      <w:r w:rsidRPr="002A3651">
        <w:rPr>
          <w:rFonts w:eastAsia="Times New Roman" w:cstheme="minorHAnsi"/>
          <w:lang w:eastAsia="fr-FR"/>
        </w:rPr>
        <w:t xml:space="preserve"> et Ueli </w:t>
      </w:r>
      <w:proofErr w:type="spellStart"/>
      <w:r w:rsidRPr="002A3651">
        <w:rPr>
          <w:rFonts w:eastAsia="Times New Roman" w:cstheme="minorHAnsi"/>
          <w:lang w:eastAsia="fr-FR"/>
        </w:rPr>
        <w:t>Zahnd</w:t>
      </w:r>
      <w:proofErr w:type="spellEnd"/>
      <w:r w:rsidRPr="002A3651">
        <w:rPr>
          <w:rFonts w:eastAsia="Times New Roman" w:cstheme="minorHAnsi"/>
          <w:lang w:eastAsia="fr-FR"/>
        </w:rPr>
        <w:t xml:space="preserve"> (Genève), « Réforme, réformes, réformation/s ? L’histoire religieuse de la première époque moderne : bilans et perspectives nouvelles de recherche », journée d’étude de l’IHR, Genève, novembre 2019.</w:t>
      </w:r>
    </w:p>
    <w:p w14:paraId="3AC56D5B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5820D44C" w14:textId="7F1CE23E" w:rsidR="002A3651" w:rsidRDefault="002A3651" w:rsidP="00811D97">
      <w:pPr>
        <w:jc w:val="both"/>
        <w:rPr>
          <w:rFonts w:eastAsia="Times New Roman" w:cstheme="minorHAnsi"/>
          <w:lang w:val="en-US" w:eastAsia="fr-FR"/>
        </w:rPr>
      </w:pPr>
      <w:r w:rsidRPr="002A3651">
        <w:rPr>
          <w:rFonts w:eastAsia="Times New Roman" w:cstheme="minorHAnsi"/>
          <w:lang w:val="en-US" w:eastAsia="fr-FR"/>
        </w:rPr>
        <w:t xml:space="preserve">-Avec Benedikt Brunner et Ueli Zahnd (Genève), « A Disembodied Religion? Corporeality and Embodiment in Early Reformed Thought », </w:t>
      </w:r>
      <w:proofErr w:type="spellStart"/>
      <w:r w:rsidRPr="002A3651">
        <w:rPr>
          <w:rFonts w:eastAsia="Times New Roman" w:cstheme="minorHAnsi"/>
          <w:lang w:val="en-US" w:eastAsia="fr-FR"/>
        </w:rPr>
        <w:t>journée</w:t>
      </w:r>
      <w:proofErr w:type="spellEnd"/>
      <w:r w:rsidRPr="002A3651">
        <w:rPr>
          <w:rFonts w:eastAsia="Times New Roman" w:cstheme="minorHAnsi"/>
          <w:lang w:val="en-US" w:eastAsia="fr-FR"/>
        </w:rPr>
        <w:t xml:space="preserve"> </w:t>
      </w:r>
      <w:proofErr w:type="spellStart"/>
      <w:r w:rsidRPr="002A3651">
        <w:rPr>
          <w:rFonts w:eastAsia="Times New Roman" w:cstheme="minorHAnsi"/>
          <w:lang w:val="en-US" w:eastAsia="fr-FR"/>
        </w:rPr>
        <w:t>d’étude</w:t>
      </w:r>
      <w:proofErr w:type="spellEnd"/>
      <w:r w:rsidRPr="002A3651">
        <w:rPr>
          <w:rFonts w:eastAsia="Times New Roman" w:cstheme="minorHAnsi"/>
          <w:lang w:val="en-US" w:eastAsia="fr-FR"/>
        </w:rPr>
        <w:t xml:space="preserve"> de </w:t>
      </w:r>
      <w:proofErr w:type="spellStart"/>
      <w:r w:rsidRPr="002A3651">
        <w:rPr>
          <w:rFonts w:eastAsia="Times New Roman" w:cstheme="minorHAnsi"/>
          <w:lang w:val="en-US" w:eastAsia="fr-FR"/>
        </w:rPr>
        <w:t>l’IHR</w:t>
      </w:r>
      <w:proofErr w:type="spellEnd"/>
      <w:r w:rsidRPr="002A3651">
        <w:rPr>
          <w:rFonts w:eastAsia="Times New Roman" w:cstheme="minorHAnsi"/>
          <w:lang w:val="en-US" w:eastAsia="fr-FR"/>
        </w:rPr>
        <w:t xml:space="preserve">, Genève, </w:t>
      </w:r>
      <w:proofErr w:type="spellStart"/>
      <w:r w:rsidRPr="002A3651">
        <w:rPr>
          <w:rFonts w:eastAsia="Times New Roman" w:cstheme="minorHAnsi"/>
          <w:lang w:val="en-US" w:eastAsia="fr-FR"/>
        </w:rPr>
        <w:t>novembre</w:t>
      </w:r>
      <w:proofErr w:type="spellEnd"/>
      <w:r w:rsidRPr="002A3651">
        <w:rPr>
          <w:rFonts w:eastAsia="Times New Roman" w:cstheme="minorHAnsi"/>
          <w:lang w:val="en-US" w:eastAsia="fr-FR"/>
        </w:rPr>
        <w:t xml:space="preserve"> 2020.</w:t>
      </w:r>
    </w:p>
    <w:p w14:paraId="1A225C35" w14:textId="77777777" w:rsidR="002A3651" w:rsidRPr="002A3651" w:rsidRDefault="002A3651" w:rsidP="00811D97">
      <w:pPr>
        <w:jc w:val="both"/>
        <w:rPr>
          <w:rFonts w:cstheme="minorHAnsi"/>
          <w:lang w:val="en-US"/>
        </w:rPr>
      </w:pPr>
    </w:p>
    <w:p w14:paraId="6C9143A4" w14:textId="77777777" w:rsidR="002A3651" w:rsidRDefault="002A3651" w:rsidP="00811D97">
      <w:pPr>
        <w:pStyle w:val="Titre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A365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-Avec Lorenzo </w:t>
      </w:r>
      <w:proofErr w:type="spellStart"/>
      <w:r w:rsidRPr="002A3651">
        <w:rPr>
          <w:rFonts w:asciiTheme="minorHAnsi" w:hAnsiTheme="minorHAnsi" w:cstheme="minorHAnsi"/>
          <w:b w:val="0"/>
          <w:bCs w:val="0"/>
          <w:sz w:val="24"/>
          <w:szCs w:val="24"/>
        </w:rPr>
        <w:t>Antonini</w:t>
      </w:r>
      <w:proofErr w:type="spellEnd"/>
      <w:r w:rsidRPr="002A365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2A3651">
        <w:rPr>
          <w:rFonts w:asciiTheme="minorHAnsi" w:hAnsiTheme="minorHAnsi" w:cstheme="minorHAnsi"/>
          <w:b w:val="0"/>
          <w:bCs w:val="0"/>
          <w:sz w:val="24"/>
          <w:szCs w:val="24"/>
        </w:rPr>
        <w:t>Comensoli</w:t>
      </w:r>
      <w:proofErr w:type="spellEnd"/>
      <w:r w:rsidRPr="002A365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(ENS Pise), « L’unité du multiple. Les communautés protestantes face aux pouvoirs politiques (</w:t>
      </w:r>
      <w:proofErr w:type="spellStart"/>
      <w:r w:rsidRPr="002A3651">
        <w:rPr>
          <w:rFonts w:asciiTheme="minorHAnsi" w:hAnsiTheme="minorHAnsi" w:cstheme="minorHAnsi"/>
          <w:b w:val="0"/>
          <w:bCs w:val="0"/>
          <w:sz w:val="24"/>
          <w:szCs w:val="24"/>
        </w:rPr>
        <w:t>XVIè-XVIIè</w:t>
      </w:r>
      <w:proofErr w:type="spellEnd"/>
      <w:r w:rsidRPr="002A365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siècle) », journée d’étude de l’IHR, Genève, novembre 2021.</w:t>
      </w:r>
    </w:p>
    <w:p w14:paraId="0870CCE9" w14:textId="77777777" w:rsidR="002A3651" w:rsidRPr="002A3651" w:rsidRDefault="002A3651" w:rsidP="00811D97">
      <w:pPr>
        <w:pStyle w:val="Titre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fr-CH"/>
        </w:rPr>
      </w:pPr>
    </w:p>
    <w:p w14:paraId="7FFE82BA" w14:textId="77777777" w:rsidR="002A3651" w:rsidRDefault="002A3651" w:rsidP="00811D97">
      <w:pPr>
        <w:jc w:val="both"/>
        <w:rPr>
          <w:rFonts w:cstheme="minorHAnsi"/>
        </w:rPr>
      </w:pPr>
      <w:r w:rsidRPr="002A3651">
        <w:rPr>
          <w:rFonts w:cstheme="minorHAnsi"/>
        </w:rPr>
        <w:t>-avec Matteo Colombo, Jérémie Ferrer-</w:t>
      </w:r>
      <w:proofErr w:type="spellStart"/>
      <w:r w:rsidRPr="002A3651">
        <w:rPr>
          <w:rFonts w:cstheme="minorHAnsi"/>
        </w:rPr>
        <w:t>Bartomeu</w:t>
      </w:r>
      <w:proofErr w:type="spellEnd"/>
      <w:r w:rsidRPr="002A3651">
        <w:rPr>
          <w:rFonts w:cstheme="minorHAnsi"/>
        </w:rPr>
        <w:t xml:space="preserve"> et Mélinda Fleury, « (Ab)jurer sa parole : promettre la guerre et s’engager pour la paix pendant les crises de l’époque moderne (</w:t>
      </w:r>
      <w:proofErr w:type="spellStart"/>
      <w:r w:rsidRPr="002A3651">
        <w:rPr>
          <w:rFonts w:cstheme="minorHAnsi"/>
        </w:rPr>
        <w:t>XVIè-XVIIè</w:t>
      </w:r>
      <w:proofErr w:type="spellEnd"/>
      <w:r w:rsidRPr="002A3651">
        <w:rPr>
          <w:rFonts w:cstheme="minorHAnsi"/>
        </w:rPr>
        <w:t xml:space="preserve"> siècle) », journées d’étude, Genève, février 2022. </w:t>
      </w:r>
    </w:p>
    <w:p w14:paraId="2A3FCEF1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2AE8B2A1" w14:textId="77777777" w:rsidR="002A3651" w:rsidRDefault="002A3651" w:rsidP="00811D97">
      <w:pPr>
        <w:jc w:val="both"/>
        <w:rPr>
          <w:rFonts w:cstheme="minorHAnsi"/>
          <w:lang w:val="en-US"/>
        </w:rPr>
      </w:pPr>
      <w:proofErr w:type="gramStart"/>
      <w:r w:rsidRPr="002A3651">
        <w:rPr>
          <w:rFonts w:cstheme="minorHAnsi"/>
          <w:lang w:val="en-US"/>
        </w:rPr>
        <w:t>-“</w:t>
      </w:r>
      <w:proofErr w:type="gramEnd"/>
      <w:r w:rsidRPr="002A3651">
        <w:rPr>
          <w:rFonts w:cstheme="minorHAnsi"/>
          <w:lang w:val="en-US"/>
        </w:rPr>
        <w:t xml:space="preserve">The Most-Christian King’s Crown during French Wars of Religion: traditions, debates and discrepancies”, table ronde de la Renaissance Society of America, Dublin, </w:t>
      </w:r>
      <w:proofErr w:type="spellStart"/>
      <w:r w:rsidRPr="002A3651">
        <w:rPr>
          <w:rFonts w:cstheme="minorHAnsi"/>
          <w:lang w:val="en-US"/>
        </w:rPr>
        <w:t>avril</w:t>
      </w:r>
      <w:proofErr w:type="spellEnd"/>
      <w:r w:rsidRPr="002A3651">
        <w:rPr>
          <w:rFonts w:cstheme="minorHAnsi"/>
          <w:lang w:val="en-US"/>
        </w:rPr>
        <w:t xml:space="preserve"> 2022. </w:t>
      </w:r>
    </w:p>
    <w:p w14:paraId="36460EF6" w14:textId="77777777" w:rsidR="002A3651" w:rsidRPr="002A3651" w:rsidRDefault="002A3651" w:rsidP="00811D97">
      <w:pPr>
        <w:jc w:val="both"/>
        <w:rPr>
          <w:rFonts w:eastAsia="Times New Roman" w:cstheme="minorHAnsi"/>
          <w:lang w:val="en-US" w:eastAsia="fr-FR"/>
        </w:rPr>
      </w:pPr>
    </w:p>
    <w:p w14:paraId="3ECA9BCD" w14:textId="77777777" w:rsidR="002A3651" w:rsidRDefault="002A3651" w:rsidP="00811D97">
      <w:pPr>
        <w:jc w:val="both"/>
        <w:rPr>
          <w:rFonts w:cstheme="minorHAnsi"/>
        </w:rPr>
      </w:pPr>
      <w:proofErr w:type="gramStart"/>
      <w:r w:rsidRPr="002A3651">
        <w:rPr>
          <w:rFonts w:cstheme="minorHAnsi"/>
        </w:rPr>
        <w:t>-«</w:t>
      </w:r>
      <w:proofErr w:type="gramEnd"/>
      <w:r w:rsidRPr="002A3651">
        <w:rPr>
          <w:rFonts w:cstheme="minorHAnsi"/>
        </w:rPr>
        <w:t> Aux frontières de la nature humaine : animaux, monstres et hybrides », table ronde des Journées Suisses d’Histoire, Genève, juillet 2022.</w:t>
      </w:r>
    </w:p>
    <w:p w14:paraId="25B36FC5" w14:textId="77777777" w:rsidR="002A3651" w:rsidRPr="002A3651" w:rsidRDefault="002A3651" w:rsidP="00811D97">
      <w:pPr>
        <w:jc w:val="both"/>
        <w:rPr>
          <w:rFonts w:eastAsia="Times New Roman" w:cstheme="minorHAnsi"/>
          <w:lang w:eastAsia="fr-FR"/>
        </w:rPr>
      </w:pPr>
    </w:p>
    <w:p w14:paraId="7D6BF164" w14:textId="1FC81C79" w:rsidR="002A3651" w:rsidRDefault="002A3651" w:rsidP="00811D97">
      <w:pPr>
        <w:jc w:val="both"/>
        <w:rPr>
          <w:rFonts w:cstheme="minorHAnsi"/>
          <w:bCs/>
          <w:lang w:val="fr-FR"/>
        </w:rPr>
      </w:pPr>
      <w:r w:rsidRPr="002A3651">
        <w:rPr>
          <w:rFonts w:cstheme="minorHAnsi"/>
          <w:bCs/>
        </w:rPr>
        <w:t xml:space="preserve">-avec Lorenzo </w:t>
      </w:r>
      <w:proofErr w:type="spellStart"/>
      <w:r w:rsidRPr="002A3651">
        <w:rPr>
          <w:rFonts w:cstheme="minorHAnsi"/>
          <w:bCs/>
        </w:rPr>
        <w:t>Comensoli</w:t>
      </w:r>
      <w:proofErr w:type="spellEnd"/>
      <w:r w:rsidRPr="002A3651">
        <w:rPr>
          <w:rFonts w:cstheme="minorHAnsi"/>
          <w:bCs/>
        </w:rPr>
        <w:t xml:space="preserve">, </w:t>
      </w:r>
      <w:r w:rsidRPr="002A3651">
        <w:rPr>
          <w:rFonts w:eastAsia="Calibri" w:cstheme="minorHAnsi"/>
          <w:bCs/>
          <w:iCs/>
          <w:color w:val="000000"/>
        </w:rPr>
        <w:t>« </w:t>
      </w:r>
      <w:r w:rsidRPr="002A3651">
        <w:rPr>
          <w:rFonts w:cstheme="minorHAnsi"/>
          <w:bCs/>
          <w:lang w:val="fr-FR"/>
        </w:rPr>
        <w:t>Les traces d’un temps nouveau ? Percevoir la nouveauté du présent entre XVIe et XVIIe siècle », journée d’étude dans le cadre du projet « Temps du roi », Lyon, septembre 2023.</w:t>
      </w:r>
    </w:p>
    <w:p w14:paraId="26CF18B2" w14:textId="77777777" w:rsidR="002A3651" w:rsidRPr="002A3651" w:rsidRDefault="002A3651" w:rsidP="00811D97">
      <w:pPr>
        <w:jc w:val="both"/>
        <w:rPr>
          <w:rFonts w:cstheme="minorHAnsi"/>
          <w:bCs/>
        </w:rPr>
      </w:pPr>
    </w:p>
    <w:p w14:paraId="340ADCDF" w14:textId="77777777" w:rsidR="002A3651" w:rsidRDefault="002A3651" w:rsidP="00811D97">
      <w:pPr>
        <w:jc w:val="both"/>
        <w:rPr>
          <w:rFonts w:cstheme="minorHAnsi"/>
          <w:bCs/>
        </w:rPr>
      </w:pPr>
      <w:r w:rsidRPr="002A3651">
        <w:rPr>
          <w:rFonts w:cstheme="minorHAnsi"/>
          <w:bCs/>
        </w:rPr>
        <w:t xml:space="preserve">-avec Jean </w:t>
      </w:r>
      <w:proofErr w:type="spellStart"/>
      <w:r w:rsidRPr="002A3651">
        <w:rPr>
          <w:rFonts w:cstheme="minorHAnsi"/>
          <w:bCs/>
        </w:rPr>
        <w:t>Sénié</w:t>
      </w:r>
      <w:proofErr w:type="spellEnd"/>
      <w:r w:rsidRPr="002A3651">
        <w:rPr>
          <w:rFonts w:cstheme="minorHAnsi"/>
          <w:bCs/>
        </w:rPr>
        <w:t>, Jérémie Ferrer-</w:t>
      </w:r>
      <w:proofErr w:type="spellStart"/>
      <w:r w:rsidRPr="002A3651">
        <w:rPr>
          <w:rFonts w:cstheme="minorHAnsi"/>
          <w:bCs/>
        </w:rPr>
        <w:t>Bartomeu</w:t>
      </w:r>
      <w:proofErr w:type="spellEnd"/>
      <w:r w:rsidRPr="002A3651">
        <w:rPr>
          <w:rFonts w:cstheme="minorHAnsi"/>
          <w:bCs/>
        </w:rPr>
        <w:t xml:space="preserve"> et Monique Weis, </w:t>
      </w:r>
      <w:r w:rsidRPr="002A3651">
        <w:rPr>
          <w:rFonts w:cstheme="minorHAnsi"/>
        </w:rPr>
        <w:t xml:space="preserve">« Rapporter au conseil, négocier en mission et convaincre en </w:t>
      </w:r>
      <w:proofErr w:type="gramStart"/>
      <w:r w:rsidRPr="002A3651">
        <w:rPr>
          <w:rFonts w:cstheme="minorHAnsi"/>
        </w:rPr>
        <w:t>cour</w:t>
      </w:r>
      <w:proofErr w:type="gramEnd"/>
      <w:r w:rsidRPr="002A3651">
        <w:rPr>
          <w:rFonts w:cstheme="minorHAnsi"/>
        </w:rPr>
        <w:t xml:space="preserve">. La parole politique et diplomatique dans les arcanes du palais et les institutions du conseil et de la diplomatie du XVe au XVIIe siècle en Europe », </w:t>
      </w:r>
      <w:r w:rsidRPr="002A3651">
        <w:rPr>
          <w:rFonts w:cstheme="minorHAnsi"/>
          <w:bCs/>
        </w:rPr>
        <w:t>atelier de lecture de sources dans le cadre du projet « Anthropologie politique et religieuse de la parole »</w:t>
      </w:r>
      <w:r w:rsidRPr="002A3651">
        <w:rPr>
          <w:rFonts w:cstheme="minorHAnsi"/>
        </w:rPr>
        <w:t xml:space="preserve">, CESR de </w:t>
      </w:r>
      <w:r w:rsidRPr="002A3651">
        <w:rPr>
          <w:rFonts w:cstheme="minorHAnsi"/>
          <w:bCs/>
        </w:rPr>
        <w:t xml:space="preserve">Tours, octobre 2023. </w:t>
      </w:r>
    </w:p>
    <w:p w14:paraId="1BBD2C05" w14:textId="77777777" w:rsidR="002A3651" w:rsidRPr="002A3651" w:rsidRDefault="002A3651" w:rsidP="00811D97">
      <w:pPr>
        <w:jc w:val="both"/>
        <w:rPr>
          <w:rFonts w:cstheme="minorHAnsi"/>
          <w:bCs/>
        </w:rPr>
      </w:pPr>
    </w:p>
    <w:p w14:paraId="1FE957C8" w14:textId="77777777" w:rsidR="002A3651" w:rsidRPr="002A3651" w:rsidRDefault="002A3651" w:rsidP="00811D9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2A3651">
        <w:rPr>
          <w:rFonts w:asciiTheme="minorHAnsi" w:hAnsiTheme="minorHAnsi" w:cstheme="minorHAnsi"/>
          <w:bCs/>
        </w:rPr>
        <w:t>-avec Julien Léonard, « La parole religieuse », atelier de lecture de sources dans le cadre du projet « Anthropologie politique et religieuse de la parole », Nancy, avril 2024.</w:t>
      </w:r>
    </w:p>
    <w:p w14:paraId="6D0B3154" w14:textId="77777777" w:rsidR="002A3651" w:rsidRPr="002A3651" w:rsidRDefault="002A3651" w:rsidP="00811D9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59B00B6D" w14:textId="0A956AD8" w:rsidR="003A0BA6" w:rsidRPr="002A3651" w:rsidRDefault="003A0BA6" w:rsidP="00811D9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2A3651">
        <w:rPr>
          <w:rFonts w:asciiTheme="minorHAnsi" w:hAnsiTheme="minorHAnsi" w:cstheme="minorHAnsi"/>
          <w:bCs/>
        </w:rPr>
        <w:t xml:space="preserve">-avec Marta </w:t>
      </w:r>
      <w:proofErr w:type="spellStart"/>
      <w:r w:rsidRPr="002A3651">
        <w:rPr>
          <w:rFonts w:asciiTheme="minorHAnsi" w:hAnsiTheme="minorHAnsi" w:cstheme="minorHAnsi"/>
          <w:bCs/>
        </w:rPr>
        <w:t>Battisti</w:t>
      </w:r>
      <w:proofErr w:type="spellEnd"/>
      <w:r w:rsidRPr="002A3651">
        <w:rPr>
          <w:rFonts w:asciiTheme="minorHAnsi" w:hAnsiTheme="minorHAnsi" w:cstheme="minorHAnsi"/>
          <w:bCs/>
        </w:rPr>
        <w:t xml:space="preserve">, Ralph </w:t>
      </w:r>
      <w:proofErr w:type="spellStart"/>
      <w:r w:rsidRPr="002A3651">
        <w:rPr>
          <w:rFonts w:asciiTheme="minorHAnsi" w:hAnsiTheme="minorHAnsi" w:cstheme="minorHAnsi"/>
          <w:bCs/>
        </w:rPr>
        <w:t>Dekoninck</w:t>
      </w:r>
      <w:proofErr w:type="spellEnd"/>
      <w:r w:rsidRPr="002A3651">
        <w:rPr>
          <w:rFonts w:asciiTheme="minorHAnsi" w:hAnsiTheme="minorHAnsi" w:cstheme="minorHAnsi"/>
          <w:bCs/>
        </w:rPr>
        <w:t>, Jérémie Ferrer-</w:t>
      </w:r>
      <w:proofErr w:type="spellStart"/>
      <w:r w:rsidRPr="002A3651">
        <w:rPr>
          <w:rFonts w:asciiTheme="minorHAnsi" w:hAnsiTheme="minorHAnsi" w:cstheme="minorHAnsi"/>
          <w:bCs/>
        </w:rPr>
        <w:t>Bartomeu</w:t>
      </w:r>
      <w:proofErr w:type="spellEnd"/>
      <w:r w:rsidRPr="002A3651">
        <w:rPr>
          <w:rFonts w:asciiTheme="minorHAnsi" w:hAnsiTheme="minorHAnsi" w:cstheme="minorHAnsi"/>
          <w:bCs/>
        </w:rPr>
        <w:t xml:space="preserve"> et Monique Weis, « La parole représentée / représenter la parole. De l’acte de langage à l’acte d’image », atelier de lecture de sources dans le cadre du projet « Anthropologie politique et religieuse de la parole », Louvain-La-Neuve, octobre 2024.</w:t>
      </w:r>
    </w:p>
    <w:p w14:paraId="61C45376" w14:textId="77777777" w:rsidR="003A0BA6" w:rsidRDefault="003A0BA6" w:rsidP="00811D97">
      <w:pPr>
        <w:pStyle w:val="NormalWeb"/>
        <w:spacing w:before="0" w:beforeAutospacing="0" w:after="0" w:afterAutospacing="0"/>
        <w:jc w:val="both"/>
        <w:rPr>
          <w:rFonts w:cstheme="minorHAnsi"/>
          <w:bCs/>
        </w:rPr>
      </w:pPr>
    </w:p>
    <w:p w14:paraId="57FFC383" w14:textId="77777777" w:rsidR="00E07BEF" w:rsidRPr="007D0F2D" w:rsidRDefault="00E07BEF" w:rsidP="00811D97">
      <w:pPr>
        <w:pStyle w:val="Default"/>
        <w:jc w:val="both"/>
        <w:rPr>
          <w:bCs/>
        </w:rPr>
      </w:pPr>
      <w:r w:rsidRPr="007D0F2D">
        <w:rPr>
          <w:bCs/>
        </w:rPr>
        <w:t>-avec Ingrid De Smet (Warwick) et Christian Martens (FNS-IHR), colloque « François Hotman : un homme d’action, entre droit, histoire et théologie », Genève, novembre 2024.</w:t>
      </w:r>
    </w:p>
    <w:p w14:paraId="76CF0500" w14:textId="77777777" w:rsidR="00E07BEF" w:rsidRDefault="00E07BEF" w:rsidP="00811D97">
      <w:pPr>
        <w:pStyle w:val="Default"/>
        <w:jc w:val="both"/>
        <w:rPr>
          <w:bCs/>
        </w:rPr>
      </w:pPr>
    </w:p>
    <w:p w14:paraId="09FC6F6E" w14:textId="7EFFD971" w:rsidR="00E07BEF" w:rsidRDefault="00E07BEF" w:rsidP="00811D97">
      <w:pPr>
        <w:pStyle w:val="Default"/>
        <w:jc w:val="both"/>
        <w:rPr>
          <w:bCs/>
        </w:rPr>
      </w:pPr>
      <w:r w:rsidRPr="007D0F2D">
        <w:rPr>
          <w:bCs/>
        </w:rPr>
        <w:t>-avec Jérémie Ferrer-</w:t>
      </w:r>
      <w:proofErr w:type="spellStart"/>
      <w:r w:rsidRPr="007D0F2D">
        <w:rPr>
          <w:bCs/>
        </w:rPr>
        <w:t>Bartomeu</w:t>
      </w:r>
      <w:proofErr w:type="spellEnd"/>
      <w:r w:rsidRPr="007D0F2D">
        <w:rPr>
          <w:bCs/>
        </w:rPr>
        <w:t xml:space="preserve"> (Louvain</w:t>
      </w:r>
      <w:r>
        <w:rPr>
          <w:bCs/>
        </w:rPr>
        <w:t>/FNRS</w:t>
      </w:r>
      <w:r w:rsidRPr="007D0F2D">
        <w:rPr>
          <w:bCs/>
        </w:rPr>
        <w:t>), atelier de lectures-de sources sur « </w:t>
      </w:r>
      <w:r w:rsidRPr="007D0F2D">
        <w:t>La parole représentée / Représenter la parole : de l’acte de langage à l’acte d’image</w:t>
      </w:r>
      <w:r w:rsidRPr="007D0F2D">
        <w:rPr>
          <w:bCs/>
        </w:rPr>
        <w:t xml:space="preserve"> », Louvain, octobre 2024. </w:t>
      </w:r>
    </w:p>
    <w:p w14:paraId="05D94D35" w14:textId="77777777" w:rsidR="00D32485" w:rsidRDefault="00D32485" w:rsidP="00811D97">
      <w:pPr>
        <w:pStyle w:val="Default"/>
        <w:jc w:val="both"/>
        <w:rPr>
          <w:bCs/>
        </w:rPr>
      </w:pPr>
    </w:p>
    <w:p w14:paraId="344B8596" w14:textId="77777777" w:rsidR="00E07BEF" w:rsidRDefault="00E07BEF" w:rsidP="00811D97">
      <w:pPr>
        <w:pStyle w:val="Default"/>
        <w:jc w:val="both"/>
        <w:rPr>
          <w:color w:val="360C21"/>
        </w:rPr>
      </w:pPr>
      <w:r w:rsidRPr="007D0F2D">
        <w:rPr>
          <w:bCs/>
        </w:rPr>
        <w:lastRenderedPageBreak/>
        <w:t>-avec Lorenzo Paoli</w:t>
      </w:r>
      <w:r>
        <w:rPr>
          <w:bCs/>
        </w:rPr>
        <w:t xml:space="preserve"> (FNS-IHR)</w:t>
      </w:r>
      <w:r w:rsidRPr="007D0F2D">
        <w:rPr>
          <w:bCs/>
        </w:rPr>
        <w:t xml:space="preserve">, </w:t>
      </w:r>
      <w:r w:rsidRPr="007D0F2D">
        <w:rPr>
          <w:color w:val="360C21"/>
        </w:rPr>
        <w:t xml:space="preserve">journée d’étude </w:t>
      </w:r>
      <w:r w:rsidRPr="007D0F2D">
        <w:rPr>
          <w:bCs/>
        </w:rPr>
        <w:t>« </w:t>
      </w:r>
      <w:r w:rsidRPr="007D0F2D">
        <w:rPr>
          <w:color w:val="360C21"/>
        </w:rPr>
        <w:t xml:space="preserve">Passé-Présent : concilier l’inconciliable pendant les guerres civiles (XVIe siècle) ? », Genève, avril 2025. </w:t>
      </w:r>
    </w:p>
    <w:p w14:paraId="6A2DED41" w14:textId="77777777" w:rsidR="00E07BEF" w:rsidRDefault="00E07BEF" w:rsidP="00811D97">
      <w:pPr>
        <w:pStyle w:val="Default"/>
        <w:jc w:val="both"/>
        <w:rPr>
          <w:color w:val="360C21"/>
        </w:rPr>
      </w:pPr>
    </w:p>
    <w:p w14:paraId="50508EED" w14:textId="77777777" w:rsidR="00E07BEF" w:rsidRPr="0019277C" w:rsidRDefault="00E07BEF" w:rsidP="00811D97">
      <w:pPr>
        <w:jc w:val="both"/>
        <w:rPr>
          <w:rFonts w:ascii="Calibri" w:hAnsi="Calibri" w:cs="Calibri"/>
        </w:rPr>
      </w:pPr>
      <w:r w:rsidRPr="0019277C">
        <w:rPr>
          <w:rFonts w:ascii="Calibri" w:hAnsi="Calibri" w:cs="Calibri"/>
          <w:color w:val="360C21"/>
        </w:rPr>
        <w:t>-avec Jérémie Ferrer-</w:t>
      </w:r>
      <w:proofErr w:type="spellStart"/>
      <w:r w:rsidRPr="0019277C">
        <w:rPr>
          <w:rFonts w:ascii="Calibri" w:hAnsi="Calibri" w:cs="Calibri"/>
          <w:color w:val="360C21"/>
        </w:rPr>
        <w:t>Bartomeu</w:t>
      </w:r>
      <w:proofErr w:type="spellEnd"/>
      <w:r>
        <w:rPr>
          <w:rFonts w:ascii="Calibri" w:hAnsi="Calibri" w:cs="Calibri"/>
          <w:color w:val="360C21"/>
        </w:rPr>
        <w:t xml:space="preserve"> (Louvain/FNRS)</w:t>
      </w:r>
      <w:r w:rsidRPr="0019277C">
        <w:rPr>
          <w:rFonts w:ascii="Calibri" w:hAnsi="Calibri" w:cs="Calibri"/>
          <w:color w:val="360C21"/>
        </w:rPr>
        <w:t xml:space="preserve"> et Monique Weis</w:t>
      </w:r>
      <w:r>
        <w:rPr>
          <w:rFonts w:ascii="Calibri" w:hAnsi="Calibri" w:cs="Calibri"/>
          <w:color w:val="360C21"/>
        </w:rPr>
        <w:t xml:space="preserve"> (Luxembourg)</w:t>
      </w:r>
      <w:r w:rsidRPr="0019277C">
        <w:rPr>
          <w:rFonts w:ascii="Calibri" w:hAnsi="Calibri" w:cs="Calibri"/>
          <w:color w:val="360C21"/>
        </w:rPr>
        <w:t>, colloque « </w:t>
      </w:r>
      <w:r w:rsidRPr="0019277C">
        <w:rPr>
          <w:rFonts w:ascii="Calibri" w:hAnsi="Calibri" w:cs="Calibri"/>
        </w:rPr>
        <w:t>Quand dire, c’est taire. Parole, silence et performance de l’acte de langage</w:t>
      </w:r>
      <w:r>
        <w:rPr>
          <w:rFonts w:ascii="Calibri" w:hAnsi="Calibri" w:cs="Calibri"/>
        </w:rPr>
        <w:t xml:space="preserve"> </w:t>
      </w:r>
      <w:r w:rsidRPr="0019277C">
        <w:rPr>
          <w:rFonts w:ascii="Calibri" w:hAnsi="Calibri" w:cs="Calibri"/>
        </w:rPr>
        <w:t>à l’époque moderne (XVI</w:t>
      </w:r>
      <w:r w:rsidRPr="0019277C">
        <w:rPr>
          <w:rFonts w:ascii="Calibri" w:hAnsi="Calibri" w:cs="Calibri"/>
          <w:vertAlign w:val="superscript"/>
        </w:rPr>
        <w:t>e</w:t>
      </w:r>
      <w:r w:rsidRPr="0019277C">
        <w:rPr>
          <w:rFonts w:ascii="Calibri" w:hAnsi="Calibri" w:cs="Calibri"/>
        </w:rPr>
        <w:t>-XVIII</w:t>
      </w:r>
      <w:r w:rsidRPr="0019277C">
        <w:rPr>
          <w:rFonts w:ascii="Calibri" w:hAnsi="Calibri" w:cs="Calibri"/>
          <w:vertAlign w:val="superscript"/>
        </w:rPr>
        <w:t>e</w:t>
      </w:r>
      <w:r w:rsidRPr="0019277C">
        <w:rPr>
          <w:rFonts w:ascii="Calibri" w:hAnsi="Calibri" w:cs="Calibri"/>
        </w:rPr>
        <w:t xml:space="preserve"> siècle) », Belval (Luxembourg), </w:t>
      </w:r>
      <w:r w:rsidRPr="0019277C">
        <w:rPr>
          <w:rFonts w:ascii="Calibri" w:hAnsi="Calibri" w:cs="Calibri"/>
          <w:color w:val="360C21"/>
        </w:rPr>
        <w:t xml:space="preserve">octobre 2025. </w:t>
      </w:r>
    </w:p>
    <w:p w14:paraId="3D880638" w14:textId="77777777" w:rsidR="00E07BEF" w:rsidRPr="007D0F2D" w:rsidRDefault="00E07BEF" w:rsidP="00811D97">
      <w:pPr>
        <w:rPr>
          <w:rFonts w:ascii="Calibri" w:hAnsi="Calibri" w:cs="Calibri"/>
        </w:rPr>
      </w:pPr>
    </w:p>
    <w:p w14:paraId="2869D2E8" w14:textId="77777777" w:rsidR="005D6D0B" w:rsidRPr="00B80637" w:rsidRDefault="005D6D0B" w:rsidP="00811D97">
      <w:pPr>
        <w:rPr>
          <w:rFonts w:cstheme="minorHAnsi"/>
        </w:rPr>
      </w:pPr>
    </w:p>
    <w:sectPr w:rsidR="005D6D0B" w:rsidRPr="00B80637" w:rsidSect="00875043">
      <w:headerReference w:type="even" r:id="rId6"/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95E6" w14:textId="77777777" w:rsidR="00F60134" w:rsidRDefault="00F60134" w:rsidP="00215125">
      <w:r>
        <w:separator/>
      </w:r>
    </w:p>
  </w:endnote>
  <w:endnote w:type="continuationSeparator" w:id="0">
    <w:p w14:paraId="04F56AC8" w14:textId="77777777" w:rsidR="00F60134" w:rsidRDefault="00F60134" w:rsidP="0021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56E3" w14:textId="77777777" w:rsidR="00F60134" w:rsidRDefault="00F60134" w:rsidP="00215125">
      <w:r>
        <w:separator/>
      </w:r>
    </w:p>
  </w:footnote>
  <w:footnote w:type="continuationSeparator" w:id="0">
    <w:p w14:paraId="3ABCD8A0" w14:textId="77777777" w:rsidR="00F60134" w:rsidRDefault="00F60134" w:rsidP="0021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78713662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85EFEED" w14:textId="6CFFDEA3" w:rsidR="00215125" w:rsidRDefault="00215125" w:rsidP="00C508D8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BD513A1" w14:textId="77777777" w:rsidR="00215125" w:rsidRDefault="00215125" w:rsidP="00215125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899935331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3BDB621" w14:textId="57AFFA34" w:rsidR="00215125" w:rsidRDefault="00215125" w:rsidP="00C508D8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7C1A3059" w14:textId="77777777" w:rsidR="00215125" w:rsidRDefault="00215125" w:rsidP="00215125">
    <w:pPr>
      <w:pStyle w:val="En-t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5B"/>
    <w:rsid w:val="001848FB"/>
    <w:rsid w:val="00215125"/>
    <w:rsid w:val="002A3651"/>
    <w:rsid w:val="002F5939"/>
    <w:rsid w:val="00310793"/>
    <w:rsid w:val="003A0BA6"/>
    <w:rsid w:val="004B309A"/>
    <w:rsid w:val="005B3B68"/>
    <w:rsid w:val="005D6D0B"/>
    <w:rsid w:val="0072463F"/>
    <w:rsid w:val="0073302C"/>
    <w:rsid w:val="007B5D5B"/>
    <w:rsid w:val="00811D97"/>
    <w:rsid w:val="00875043"/>
    <w:rsid w:val="008C66A0"/>
    <w:rsid w:val="00B80637"/>
    <w:rsid w:val="00C33BDD"/>
    <w:rsid w:val="00CF695D"/>
    <w:rsid w:val="00D32485"/>
    <w:rsid w:val="00D657CF"/>
    <w:rsid w:val="00E07BEF"/>
    <w:rsid w:val="00F6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9406F"/>
  <w15:chartTrackingRefBased/>
  <w15:docId w15:val="{2514DC6D-1DAD-EF4E-8EED-1F4B2C78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5B"/>
  </w:style>
  <w:style w:type="paragraph" w:styleId="Titre1">
    <w:name w:val="heading 1"/>
    <w:basedOn w:val="Normal"/>
    <w:link w:val="Titre1Car"/>
    <w:uiPriority w:val="9"/>
    <w:qFormat/>
    <w:rsid w:val="007B5D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5D5B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NormalWeb">
    <w:name w:val="Normal (Web)"/>
    <w:basedOn w:val="Normal"/>
    <w:uiPriority w:val="99"/>
    <w:unhideWhenUsed/>
    <w:rsid w:val="003A0B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B80637"/>
    <w:rPr>
      <w:color w:val="0000FF"/>
      <w:u w:val="single"/>
    </w:rPr>
  </w:style>
  <w:style w:type="paragraph" w:customStyle="1" w:styleId="Default">
    <w:name w:val="Default"/>
    <w:rsid w:val="00B80637"/>
    <w:pPr>
      <w:autoSpaceDE w:val="0"/>
      <w:autoSpaceDN w:val="0"/>
      <w:adjustRightInd w:val="0"/>
    </w:pPr>
    <w:rPr>
      <w:rFonts w:ascii="Calibri" w:hAnsi="Calibri" w:cs="Calibri"/>
      <w:color w:val="000000"/>
      <w:lang w:val="fr-FR"/>
    </w:rPr>
  </w:style>
  <w:style w:type="paragraph" w:styleId="PrformatHTML">
    <w:name w:val="HTML Preformatted"/>
    <w:basedOn w:val="Normal"/>
    <w:link w:val="PrformatHTMLCar"/>
    <w:uiPriority w:val="99"/>
    <w:unhideWhenUsed/>
    <w:rsid w:val="00B80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80637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8063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151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5125"/>
  </w:style>
  <w:style w:type="character" w:styleId="Numrodepage">
    <w:name w:val="page number"/>
    <w:basedOn w:val="Policepardfaut"/>
    <w:uiPriority w:val="99"/>
    <w:semiHidden/>
    <w:unhideWhenUsed/>
    <w:rsid w:val="00215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1115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Paul-Alexis Mellet</cp:lastModifiedBy>
  <cp:revision>8</cp:revision>
  <dcterms:created xsi:type="dcterms:W3CDTF">2022-11-28T19:30:00Z</dcterms:created>
  <dcterms:modified xsi:type="dcterms:W3CDTF">2026-02-23T23:23:00Z</dcterms:modified>
</cp:coreProperties>
</file>