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C5C2" w14:textId="3E0FBB41" w:rsidR="00AA26C3" w:rsidRPr="00644690" w:rsidRDefault="003A44C3">
      <w:pPr>
        <w:rPr>
          <w:b/>
          <w:bCs/>
          <w:color w:val="156082" w:themeColor="accent1"/>
          <w:sz w:val="24"/>
          <w:szCs w:val="24"/>
        </w:rPr>
      </w:pPr>
      <w:r w:rsidRPr="00644690">
        <w:rPr>
          <w:b/>
          <w:bCs/>
          <w:color w:val="156082" w:themeColor="accent1"/>
          <w:sz w:val="24"/>
          <w:szCs w:val="24"/>
        </w:rPr>
        <w:t>L’autre en nous – altérité</w:t>
      </w:r>
      <w:r w:rsidR="00203899" w:rsidRPr="00644690">
        <w:rPr>
          <w:b/>
          <w:bCs/>
          <w:color w:val="156082" w:themeColor="accent1"/>
          <w:sz w:val="24"/>
          <w:szCs w:val="24"/>
        </w:rPr>
        <w:t xml:space="preserve">, une composante essentielle </w:t>
      </w:r>
      <w:r w:rsidRPr="00644690">
        <w:rPr>
          <w:b/>
          <w:bCs/>
          <w:color w:val="156082" w:themeColor="accent1"/>
          <w:sz w:val="24"/>
          <w:szCs w:val="24"/>
        </w:rPr>
        <w:t>d</w:t>
      </w:r>
      <w:r w:rsidR="00203899" w:rsidRPr="00644690">
        <w:rPr>
          <w:b/>
          <w:bCs/>
          <w:color w:val="156082" w:themeColor="accent1"/>
          <w:sz w:val="24"/>
          <w:szCs w:val="24"/>
        </w:rPr>
        <w:t>u</w:t>
      </w:r>
      <w:r w:rsidRPr="00644690">
        <w:rPr>
          <w:b/>
          <w:bCs/>
          <w:color w:val="156082" w:themeColor="accent1"/>
          <w:sz w:val="24"/>
          <w:szCs w:val="24"/>
        </w:rPr>
        <w:t xml:space="preserve"> monde lusophone</w:t>
      </w:r>
    </w:p>
    <w:p w14:paraId="36C3A2AD" w14:textId="79E6F355" w:rsidR="008C3E97" w:rsidRDefault="008C3E97">
      <w:pPr>
        <w:rPr>
          <w:b/>
          <w:bCs/>
        </w:rPr>
      </w:pPr>
      <w:r>
        <w:rPr>
          <w:b/>
          <w:bCs/>
        </w:rPr>
        <w:t xml:space="preserve"> IFAGE, </w:t>
      </w:r>
      <w:r w:rsidRPr="008C3E97">
        <w:rPr>
          <w:b/>
          <w:bCs/>
        </w:rPr>
        <w:t>salle 408</w:t>
      </w:r>
      <w:r>
        <w:rPr>
          <w:b/>
          <w:bCs/>
        </w:rPr>
        <w:tab/>
      </w:r>
      <w:r>
        <w:rPr>
          <w:b/>
          <w:bCs/>
        </w:rPr>
        <w:tab/>
      </w:r>
      <w:r>
        <w:rPr>
          <w:b/>
          <w:bCs/>
        </w:rPr>
        <w:tab/>
      </w:r>
      <w:r>
        <w:rPr>
          <w:b/>
          <w:bCs/>
        </w:rPr>
        <w:tab/>
      </w:r>
      <w:r>
        <w:rPr>
          <w:b/>
          <w:bCs/>
        </w:rPr>
        <w:tab/>
      </w:r>
      <w:r w:rsidR="00A96AD0">
        <w:rPr>
          <w:b/>
          <w:bCs/>
        </w:rPr>
        <w:t xml:space="preserve">lundi, </w:t>
      </w:r>
      <w:r>
        <w:rPr>
          <w:b/>
          <w:bCs/>
        </w:rPr>
        <w:t>16h- 18h semestre d’automne 2025</w:t>
      </w:r>
    </w:p>
    <w:p w14:paraId="1D9923E5" w14:textId="23651C4D" w:rsidR="008C3E97" w:rsidRPr="00B253D1" w:rsidRDefault="008C3E97">
      <w:pPr>
        <w:rPr>
          <w:b/>
          <w:bCs/>
        </w:rPr>
      </w:pPr>
      <w:r>
        <w:rPr>
          <w:b/>
          <w:bCs/>
        </w:rPr>
        <w:t>Pl. des Augustins, 19 GENÈVE</w:t>
      </w:r>
      <w:r w:rsidR="00644690">
        <w:rPr>
          <w:b/>
          <w:bCs/>
        </w:rPr>
        <w:tab/>
      </w:r>
      <w:r w:rsidR="00644690">
        <w:rPr>
          <w:b/>
          <w:bCs/>
        </w:rPr>
        <w:tab/>
      </w:r>
      <w:r w:rsidR="00644690">
        <w:rPr>
          <w:b/>
          <w:bCs/>
        </w:rPr>
        <w:tab/>
        <w:t>Cours public</w:t>
      </w:r>
      <w:r>
        <w:rPr>
          <w:b/>
          <w:bCs/>
        </w:rPr>
        <w:tab/>
      </w:r>
      <w:r>
        <w:rPr>
          <w:b/>
          <w:bCs/>
        </w:rPr>
        <w:tab/>
      </w:r>
      <w:r>
        <w:rPr>
          <w:b/>
          <w:bCs/>
        </w:rPr>
        <w:tab/>
      </w:r>
      <w:r>
        <w:rPr>
          <w:b/>
          <w:bCs/>
        </w:rPr>
        <w:tab/>
      </w:r>
    </w:p>
    <w:p w14:paraId="4AAEAAEA" w14:textId="77777777" w:rsidR="00644690" w:rsidRDefault="00644690" w:rsidP="00C73C26">
      <w:pPr>
        <w:jc w:val="both"/>
        <w:rPr>
          <w:b/>
          <w:bCs/>
          <w:color w:val="156082" w:themeColor="accent1"/>
        </w:rPr>
      </w:pPr>
    </w:p>
    <w:p w14:paraId="27D15FE4" w14:textId="66078CBA" w:rsidR="00AE512F" w:rsidRDefault="00AE512F" w:rsidP="00C73C26">
      <w:pPr>
        <w:jc w:val="both"/>
        <w:rPr>
          <w:b/>
          <w:bCs/>
          <w:color w:val="156082" w:themeColor="accent1"/>
        </w:rPr>
      </w:pPr>
      <w:r w:rsidRPr="006056B5">
        <w:rPr>
          <w:b/>
          <w:bCs/>
          <w:color w:val="156082" w:themeColor="accent1"/>
        </w:rPr>
        <w:t>22.09.2025</w:t>
      </w:r>
      <w:r w:rsidR="00C73C26">
        <w:rPr>
          <w:b/>
          <w:bCs/>
          <w:color w:val="156082" w:themeColor="accent1"/>
        </w:rPr>
        <w:t xml:space="preserve"> – </w:t>
      </w:r>
      <w:r w:rsidR="00C73C26" w:rsidRPr="00C73C26">
        <w:rPr>
          <w:b/>
          <w:bCs/>
          <w:i/>
          <w:iCs/>
          <w:color w:val="156082" w:themeColor="accent1"/>
        </w:rPr>
        <w:t>Identités et altérité</w:t>
      </w:r>
      <w:r w:rsidR="00C56D1B">
        <w:rPr>
          <w:b/>
          <w:bCs/>
          <w:i/>
          <w:iCs/>
          <w:color w:val="156082" w:themeColor="accent1"/>
        </w:rPr>
        <w:t> :</w:t>
      </w:r>
      <w:r w:rsidR="00C73C26" w:rsidRPr="00C73C26">
        <w:rPr>
          <w:b/>
          <w:bCs/>
          <w:i/>
          <w:iCs/>
          <w:color w:val="156082" w:themeColor="accent1"/>
        </w:rPr>
        <w:t xml:space="preserve"> </w:t>
      </w:r>
      <w:r w:rsidR="00731E27">
        <w:rPr>
          <w:b/>
          <w:bCs/>
          <w:i/>
          <w:iCs/>
          <w:color w:val="156082" w:themeColor="accent1"/>
        </w:rPr>
        <w:t>c</w:t>
      </w:r>
      <w:r w:rsidR="00C73C26" w:rsidRPr="00C73C26">
        <w:rPr>
          <w:b/>
          <w:bCs/>
          <w:i/>
          <w:iCs/>
          <w:color w:val="156082" w:themeColor="accent1"/>
        </w:rPr>
        <w:t>omment vi</w:t>
      </w:r>
      <w:r w:rsidR="00977B12">
        <w:rPr>
          <w:b/>
          <w:bCs/>
          <w:i/>
          <w:iCs/>
          <w:color w:val="156082" w:themeColor="accent1"/>
        </w:rPr>
        <w:t>t-on</w:t>
      </w:r>
      <w:r w:rsidR="00C73C26" w:rsidRPr="00C73C26">
        <w:rPr>
          <w:b/>
          <w:bCs/>
          <w:i/>
          <w:iCs/>
          <w:color w:val="156082" w:themeColor="accent1"/>
        </w:rPr>
        <w:t xml:space="preserve"> ensemble ? </w:t>
      </w:r>
      <w:r w:rsidR="00F124D9" w:rsidRPr="00C81219">
        <w:rPr>
          <w:b/>
          <w:bCs/>
          <w:i/>
          <w:iCs/>
          <w:color w:val="156082" w:themeColor="accent1"/>
        </w:rPr>
        <w:t>I</w:t>
      </w:r>
      <w:r w:rsidR="00C73C26" w:rsidRPr="00C81219">
        <w:rPr>
          <w:b/>
          <w:bCs/>
          <w:i/>
          <w:iCs/>
          <w:color w:val="156082" w:themeColor="accent1"/>
        </w:rPr>
        <w:t>ntroduction au cours</w:t>
      </w:r>
      <w:r w:rsidR="00C81219">
        <w:rPr>
          <w:b/>
          <w:bCs/>
          <w:color w:val="156082" w:themeColor="accent1"/>
        </w:rPr>
        <w:t xml:space="preserve">, </w:t>
      </w:r>
      <w:r w:rsidR="00C81219" w:rsidRPr="00C73C26">
        <w:rPr>
          <w:b/>
          <w:bCs/>
          <w:color w:val="156082" w:themeColor="accent1"/>
        </w:rPr>
        <w:t>Nazaré Torrão</w:t>
      </w:r>
      <w:r w:rsidR="002F69D0">
        <w:rPr>
          <w:b/>
          <w:bCs/>
          <w:color w:val="156082" w:themeColor="accent1"/>
        </w:rPr>
        <w:t>, Université de Genève.</w:t>
      </w:r>
    </w:p>
    <w:p w14:paraId="4974B6A7" w14:textId="324D72AC" w:rsidR="00CD5609" w:rsidRDefault="00962DB9" w:rsidP="00C73C26">
      <w:pPr>
        <w:jc w:val="both"/>
      </w:pPr>
      <w:r>
        <w:t xml:space="preserve">L’être humain est un animal social. </w:t>
      </w:r>
      <w:r w:rsidR="00F75DCB" w:rsidRPr="00F75DCB">
        <w:t xml:space="preserve">L'individu établit des relations avec l'Autre dès sa naissance, </w:t>
      </w:r>
      <w:r w:rsidR="000A77BE">
        <w:t xml:space="preserve">d’abord au sein de </w:t>
      </w:r>
      <w:r w:rsidR="00F75DCB" w:rsidRPr="00F75DCB">
        <w:t xml:space="preserve">sa famille, </w:t>
      </w:r>
      <w:r w:rsidR="00C87B48">
        <w:t xml:space="preserve">pour </w:t>
      </w:r>
      <w:r w:rsidR="00F75DCB" w:rsidRPr="00F75DCB">
        <w:t>progressivement</w:t>
      </w:r>
      <w:r w:rsidR="00C87B48">
        <w:t xml:space="preserve"> élargir</w:t>
      </w:r>
      <w:r w:rsidR="00F75DCB" w:rsidRPr="00F75DCB">
        <w:t xml:space="preserve"> son univers relationnel et </w:t>
      </w:r>
      <w:r w:rsidR="00C87B48">
        <w:t xml:space="preserve">parvenir à </w:t>
      </w:r>
      <w:r w:rsidR="00207A05">
        <w:t xml:space="preserve">s’insérer </w:t>
      </w:r>
      <w:r w:rsidR="00F75DCB" w:rsidRPr="00F75DCB">
        <w:t>dans une matrice sociale qui crée un sentiment d'appartenance à un groupe, un Nous</w:t>
      </w:r>
      <w:r w:rsidR="005971FA">
        <w:t>. À travers les échanges sociaux les individus se créent une identité</w:t>
      </w:r>
      <w:r w:rsidR="007B2E83">
        <w:t xml:space="preserve">, qui peut ou non </w:t>
      </w:r>
      <w:r w:rsidR="00961E53">
        <w:t>s’aligner avec l’identité</w:t>
      </w:r>
      <w:r w:rsidR="00307956">
        <w:t xml:space="preserve"> dominante de la société</w:t>
      </w:r>
      <w:r w:rsidR="00A42471">
        <w:t xml:space="preserve">. </w:t>
      </w:r>
      <w:r w:rsidR="00A60FB6" w:rsidRPr="00A60FB6">
        <w:t>Ainsi, l'identité ne peut être dissociée de l'altérité.</w:t>
      </w:r>
      <w:r w:rsidR="00C43C70">
        <w:t xml:space="preserve"> </w:t>
      </w:r>
      <w:r w:rsidR="00A60FB6" w:rsidRPr="00A60FB6">
        <w:t>Les identités, tant individuelles que collectives, y compris l'identité nationale, sont toujours plurielles et complexes</w:t>
      </w:r>
      <w:r w:rsidR="00283761">
        <w:t>.</w:t>
      </w:r>
      <w:r w:rsidR="0099595E">
        <w:t xml:space="preserve"> </w:t>
      </w:r>
      <w:r w:rsidR="0099595E" w:rsidRPr="0099595E">
        <w:t>L'une des formes les plus fréquentes de contact entre les peuples est la migration</w:t>
      </w:r>
      <w:r w:rsidR="00FA4EB0">
        <w:t>, qui a existé depuis toujours.</w:t>
      </w:r>
      <w:r w:rsidR="006B2D06">
        <w:t xml:space="preserve"> </w:t>
      </w:r>
      <w:r w:rsidR="009E7266">
        <w:t xml:space="preserve">L’expansion </w:t>
      </w:r>
      <w:r w:rsidR="007C1CAA">
        <w:t xml:space="preserve">maritime menée par le Portugal à partir du XVe siècle </w:t>
      </w:r>
      <w:r w:rsidR="009E7266">
        <w:t xml:space="preserve">a </w:t>
      </w:r>
      <w:r w:rsidR="00D16089">
        <w:t>ajouté à la diversité et complexité initiales</w:t>
      </w:r>
      <w:r w:rsidR="004910A0">
        <w:t>, tant de la société portugaise, comme de</w:t>
      </w:r>
      <w:r w:rsidR="004E38B4">
        <w:t>s sociétés</w:t>
      </w:r>
      <w:r w:rsidR="004910A0">
        <w:t xml:space="preserve"> qui </w:t>
      </w:r>
      <w:r w:rsidR="00CD5609">
        <w:t xml:space="preserve">ont </w:t>
      </w:r>
      <w:r w:rsidR="004910A0">
        <w:t>découl</w:t>
      </w:r>
      <w:r w:rsidR="00CD5609">
        <w:t>é</w:t>
      </w:r>
      <w:r w:rsidR="004910A0">
        <w:t xml:space="preserve"> d</w:t>
      </w:r>
      <w:r w:rsidR="00CF2F67">
        <w:t xml:space="preserve">u processus de colonisation et </w:t>
      </w:r>
      <w:r w:rsidR="004E38B4">
        <w:t>postérieure</w:t>
      </w:r>
      <w:r w:rsidR="00977B12">
        <w:t xml:space="preserve"> </w:t>
      </w:r>
      <w:r w:rsidR="004E38B4">
        <w:t>décolonisation</w:t>
      </w:r>
      <w:r w:rsidR="00977B12">
        <w:t xml:space="preserve">. </w:t>
      </w:r>
      <w:r w:rsidR="00CD5609">
        <w:t>Dans ce cours nous essayerons de voir comment ce</w:t>
      </w:r>
      <w:r w:rsidR="00637F50">
        <w:t>s identités et altérités</w:t>
      </w:r>
      <w:r w:rsidR="00CD5609">
        <w:t xml:space="preserve"> </w:t>
      </w:r>
      <w:r w:rsidR="00545FE8">
        <w:t>se manifeste</w:t>
      </w:r>
      <w:r w:rsidR="00637F50">
        <w:t>nt</w:t>
      </w:r>
      <w:r w:rsidR="00545FE8">
        <w:t xml:space="preserve"> </w:t>
      </w:r>
      <w:r w:rsidR="0063146D">
        <w:t xml:space="preserve">dans les sociétés </w:t>
      </w:r>
      <w:r w:rsidR="00545FE8">
        <w:t>des différents pays de langue officielle portugaise</w:t>
      </w:r>
      <w:r w:rsidR="0063146D">
        <w:t>.</w:t>
      </w:r>
    </w:p>
    <w:p w14:paraId="769590B5" w14:textId="144B0B29" w:rsidR="002707F5" w:rsidRDefault="002707F5" w:rsidP="00C73C26">
      <w:pPr>
        <w:jc w:val="both"/>
      </w:pPr>
      <w:r w:rsidRPr="002707F5">
        <w:t xml:space="preserve">Cette première leçon </w:t>
      </w:r>
      <w:r w:rsidR="00E12835">
        <w:t>renseignera</w:t>
      </w:r>
      <w:r w:rsidR="00F17A78">
        <w:t xml:space="preserve"> </w:t>
      </w:r>
      <w:r w:rsidRPr="002707F5">
        <w:t>également</w:t>
      </w:r>
      <w:r w:rsidR="00E12835">
        <w:t xml:space="preserve"> sur les modes d</w:t>
      </w:r>
      <w:r w:rsidR="00F17A78">
        <w:t xml:space="preserve">’évaluation du </w:t>
      </w:r>
      <w:r w:rsidRPr="002707F5">
        <w:t xml:space="preserve">module « Introduction </w:t>
      </w:r>
      <w:r w:rsidR="00D43D8F">
        <w:t>au monde lusophone ».</w:t>
      </w:r>
      <w:r w:rsidRPr="002707F5">
        <w:t xml:space="preserve"> </w:t>
      </w:r>
    </w:p>
    <w:p w14:paraId="056763DA" w14:textId="08867A6A" w:rsidR="00FF216C" w:rsidRDefault="00FF216C" w:rsidP="00C73C26">
      <w:pPr>
        <w:jc w:val="both"/>
      </w:pPr>
      <w:r w:rsidRPr="00FF216C">
        <w:rPr>
          <w:b/>
          <w:bCs/>
        </w:rPr>
        <w:t>Nazaré Torrão</w:t>
      </w:r>
      <w:r>
        <w:t xml:space="preserve"> – chargée d’enseignement de l’unité de portugais et directrice de la </w:t>
      </w:r>
      <w:proofErr w:type="spellStart"/>
      <w:r>
        <w:t>Cátedra</w:t>
      </w:r>
      <w:proofErr w:type="spellEnd"/>
      <w:r>
        <w:t xml:space="preserve"> </w:t>
      </w:r>
      <w:proofErr w:type="spellStart"/>
      <w:r>
        <w:t>Lídia</w:t>
      </w:r>
      <w:proofErr w:type="spellEnd"/>
      <w:r>
        <w:t xml:space="preserve"> Jorge (Camões I.P.)</w:t>
      </w:r>
    </w:p>
    <w:p w14:paraId="15A9029A" w14:textId="1203F401" w:rsidR="00627472" w:rsidRPr="00971490" w:rsidRDefault="00AE512F" w:rsidP="00471E34">
      <w:pPr>
        <w:spacing w:line="276" w:lineRule="auto"/>
        <w:jc w:val="both"/>
        <w:rPr>
          <w:b/>
          <w:bCs/>
          <w:i/>
          <w:iCs/>
          <w:color w:val="156082" w:themeColor="accent1"/>
        </w:rPr>
      </w:pPr>
      <w:r w:rsidRPr="00971490">
        <w:rPr>
          <w:b/>
          <w:bCs/>
          <w:color w:val="156082" w:themeColor="accent1"/>
        </w:rPr>
        <w:t xml:space="preserve">29.09.2025 </w:t>
      </w:r>
      <w:r w:rsidR="00751B4D" w:rsidRPr="00971490">
        <w:rPr>
          <w:b/>
          <w:bCs/>
          <w:color w:val="156082" w:themeColor="accent1"/>
        </w:rPr>
        <w:t>–</w:t>
      </w:r>
      <w:r w:rsidR="00637F50">
        <w:rPr>
          <w:b/>
          <w:bCs/>
          <w:color w:val="156082" w:themeColor="accent1"/>
        </w:rPr>
        <w:t xml:space="preserve"> </w:t>
      </w:r>
      <w:r w:rsidR="00627472" w:rsidRPr="00971490">
        <w:rPr>
          <w:b/>
          <w:bCs/>
          <w:i/>
          <w:iCs/>
          <w:color w:val="156082" w:themeColor="accent1"/>
        </w:rPr>
        <w:t>Le portugais, une langue sous influences</w:t>
      </w:r>
      <w:r w:rsidR="00637F50">
        <w:rPr>
          <w:b/>
          <w:bCs/>
          <w:i/>
          <w:iCs/>
          <w:color w:val="156082" w:themeColor="accent1"/>
        </w:rPr>
        <w:t xml:space="preserve">, </w:t>
      </w:r>
      <w:r w:rsidR="00637F50" w:rsidRPr="00971490">
        <w:rPr>
          <w:b/>
          <w:bCs/>
          <w:color w:val="156082" w:themeColor="accent1"/>
        </w:rPr>
        <w:t xml:space="preserve">Maria Ana Ramos, Zürich </w:t>
      </w:r>
      <w:proofErr w:type="spellStart"/>
      <w:r w:rsidR="00637F50" w:rsidRPr="00971490">
        <w:rPr>
          <w:b/>
          <w:bCs/>
          <w:color w:val="156082" w:themeColor="accent1"/>
        </w:rPr>
        <w:t>Universität</w:t>
      </w:r>
      <w:proofErr w:type="spellEnd"/>
    </w:p>
    <w:p w14:paraId="088F88B3" w14:textId="77777777" w:rsidR="000E36D3" w:rsidRPr="008F74BB" w:rsidRDefault="000E36D3" w:rsidP="00471E34">
      <w:pPr>
        <w:spacing w:line="276" w:lineRule="auto"/>
        <w:jc w:val="both"/>
        <w:rPr>
          <w:rStyle w:val="lev"/>
          <w:rFonts w:cs="Times New Roman"/>
          <w:b w:val="0"/>
          <w:bCs w:val="0"/>
        </w:rPr>
      </w:pPr>
      <w:r w:rsidRPr="008F74BB">
        <w:rPr>
          <w:rFonts w:eastAsia="Times New Roman" w:cs="Times New Roman"/>
          <w:color w:val="252525"/>
          <w:shd w:val="clear" w:color="auto" w:fill="FFFFFF"/>
          <w:lang w:val="fr-FR"/>
        </w:rPr>
        <w:t>Le </w:t>
      </w:r>
      <w:r w:rsidRPr="008F74BB">
        <w:rPr>
          <w:rFonts w:eastAsia="Times New Roman" w:cs="Times New Roman"/>
          <w:i/>
          <w:color w:val="252525"/>
          <w:shd w:val="clear" w:color="auto" w:fill="FFFFFF"/>
          <w:lang w:val="fr-FR"/>
        </w:rPr>
        <w:t>portugais </w:t>
      </w:r>
      <w:r w:rsidRPr="008F74BB">
        <w:rPr>
          <w:rFonts w:eastAsia="Times New Roman" w:cs="Times New Roman"/>
          <w:color w:val="252525"/>
          <w:shd w:val="clear" w:color="auto" w:fill="FFFFFF"/>
          <w:lang w:val="fr-FR"/>
        </w:rPr>
        <w:t>est une langue appartenant à la branche romane de la famille des langues indo-européennes, qui s’est formé et développé dans la partie occidentale de la Péninsule Ibérique. Les documents les plus anciens en langue portugaise, entrecoupés de nombreuses séquences latines, sont des écrits notariaux datés du IX</w:t>
      </w:r>
      <w:r w:rsidRPr="008F74BB">
        <w:rPr>
          <w:rFonts w:eastAsia="Times New Roman" w:cs="Times New Roman"/>
          <w:color w:val="252525"/>
          <w:shd w:val="clear" w:color="auto" w:fill="FFFFFF"/>
          <w:vertAlign w:val="superscript"/>
          <w:lang w:val="fr-FR"/>
        </w:rPr>
        <w:t>e</w:t>
      </w:r>
      <w:r w:rsidRPr="008F74BB">
        <w:rPr>
          <w:rFonts w:eastAsia="Times New Roman" w:cs="Times New Roman"/>
          <w:color w:val="252525"/>
          <w:shd w:val="clear" w:color="auto" w:fill="FFFFFF"/>
          <w:lang w:val="fr-FR"/>
        </w:rPr>
        <w:t xml:space="preserve"> siècle. Ce </w:t>
      </w:r>
      <w:r w:rsidRPr="008F74BB">
        <w:rPr>
          <w:rFonts w:eastAsia="Times New Roman" w:cs="Times New Roman"/>
          <w:i/>
          <w:color w:val="252525"/>
          <w:shd w:val="clear" w:color="auto" w:fill="FFFFFF"/>
          <w:lang w:val="fr-FR"/>
        </w:rPr>
        <w:t xml:space="preserve">proto-portugais </w:t>
      </w:r>
      <w:r w:rsidRPr="008F74BB">
        <w:rPr>
          <w:rFonts w:eastAsia="Times New Roman" w:cs="Times New Roman"/>
          <w:color w:val="252525"/>
          <w:shd w:val="clear" w:color="auto" w:fill="FFFFFF"/>
          <w:lang w:val="fr-FR"/>
        </w:rPr>
        <w:t>nous dévoile déjà des caractéristiques bien précises de particularités linguistiques qui s’éloignent d’autres variétés ibériques (entre l’IX</w:t>
      </w:r>
      <w:r w:rsidRPr="008F74BB">
        <w:rPr>
          <w:rFonts w:eastAsia="Times New Roman" w:cs="Times New Roman"/>
          <w:color w:val="252525"/>
          <w:shd w:val="clear" w:color="auto" w:fill="FFFFFF"/>
          <w:vertAlign w:val="superscript"/>
          <w:lang w:val="fr-FR"/>
        </w:rPr>
        <w:t xml:space="preserve">e </w:t>
      </w:r>
      <w:r w:rsidRPr="008F74BB">
        <w:rPr>
          <w:rFonts w:eastAsia="Times New Roman" w:cs="Times New Roman"/>
          <w:color w:val="252525"/>
          <w:shd w:val="clear" w:color="auto" w:fill="FFFFFF"/>
          <w:lang w:val="fr-FR"/>
        </w:rPr>
        <w:t>et le XII</w:t>
      </w:r>
      <w:r w:rsidRPr="008F74BB">
        <w:rPr>
          <w:rFonts w:eastAsia="Times New Roman" w:cs="Times New Roman"/>
          <w:color w:val="252525"/>
          <w:shd w:val="clear" w:color="auto" w:fill="FFFFFF"/>
          <w:vertAlign w:val="superscript"/>
          <w:lang w:val="fr-FR"/>
        </w:rPr>
        <w:t>e</w:t>
      </w:r>
      <w:r w:rsidRPr="008F74BB">
        <w:rPr>
          <w:rFonts w:eastAsia="Times New Roman" w:cs="Times New Roman"/>
          <w:color w:val="252525"/>
          <w:shd w:val="clear" w:color="auto" w:fill="FFFFFF"/>
          <w:lang w:val="fr-FR"/>
        </w:rPr>
        <w:t xml:space="preserve"> siècles). </w:t>
      </w:r>
      <w:r w:rsidRPr="008F74BB">
        <w:rPr>
          <w:rStyle w:val="lev"/>
          <w:rFonts w:cs="Times New Roman"/>
          <w:b w:val="0"/>
          <w:bCs w:val="0"/>
        </w:rPr>
        <w:t xml:space="preserve">Fondée certainement sur une base latine, la langue portugaise a bien reçu des </w:t>
      </w:r>
      <w:r w:rsidRPr="008F74BB">
        <w:rPr>
          <w:rStyle w:val="lev"/>
          <w:rFonts w:cs="Times New Roman"/>
          <w:b w:val="0"/>
          <w:bCs w:val="0"/>
          <w:i/>
          <w:iCs/>
        </w:rPr>
        <w:t xml:space="preserve">influences </w:t>
      </w:r>
      <w:r w:rsidRPr="008F74BB">
        <w:rPr>
          <w:rStyle w:val="lev"/>
          <w:rFonts w:cs="Times New Roman"/>
          <w:b w:val="0"/>
          <w:bCs w:val="0"/>
        </w:rPr>
        <w:t xml:space="preserve">de formes linguistiques locales prélatines, des langues présentes dans la </w:t>
      </w:r>
      <w:proofErr w:type="spellStart"/>
      <w:r w:rsidRPr="008F74BB">
        <w:rPr>
          <w:rStyle w:val="lev"/>
          <w:rFonts w:cs="Times New Roman"/>
          <w:b w:val="0"/>
          <w:bCs w:val="0"/>
          <w:i/>
          <w:iCs/>
        </w:rPr>
        <w:t>Hispania</w:t>
      </w:r>
      <w:proofErr w:type="spellEnd"/>
      <w:r w:rsidRPr="008F74BB">
        <w:rPr>
          <w:rStyle w:val="lev"/>
          <w:rFonts w:cs="Times New Roman"/>
          <w:b w:val="0"/>
          <w:bCs w:val="0"/>
        </w:rPr>
        <w:t xml:space="preserve">, </w:t>
      </w:r>
      <w:r w:rsidRPr="008F74BB">
        <w:rPr>
          <w:rFonts w:cs="Times New Roman"/>
          <w:color w:val="202122"/>
          <w:shd w:val="clear" w:color="auto" w:fill="FFFFFF"/>
        </w:rPr>
        <w:t xml:space="preserve">après la chute de l’Empire romain de l’Occident. Mais, le portugais sera surtout une des conséquences de la fragmentation politique et linguistique de </w:t>
      </w:r>
      <w:r w:rsidRPr="008F74BB">
        <w:rPr>
          <w:rStyle w:val="lev"/>
          <w:rFonts w:cs="Times New Roman"/>
          <w:b w:val="0"/>
          <w:bCs w:val="0"/>
        </w:rPr>
        <w:t>la Péninsule Ibérique, qui le convertit dans une langue plurielle qui ne cesse d’évoluer entre les plans ‘normatif’, dialectal et littéraire (XII</w:t>
      </w:r>
      <w:r w:rsidRPr="008F74BB">
        <w:rPr>
          <w:rStyle w:val="lev"/>
          <w:rFonts w:cs="Times New Roman"/>
          <w:b w:val="0"/>
          <w:bCs w:val="0"/>
          <w:vertAlign w:val="superscript"/>
        </w:rPr>
        <w:t>e</w:t>
      </w:r>
      <w:r w:rsidRPr="008F74BB">
        <w:rPr>
          <w:rStyle w:val="lev"/>
          <w:rFonts w:cs="Times New Roman"/>
          <w:b w:val="0"/>
          <w:bCs w:val="0"/>
        </w:rPr>
        <w:t xml:space="preserve"> et XXI</w:t>
      </w:r>
      <w:r w:rsidRPr="008F74BB">
        <w:rPr>
          <w:rStyle w:val="lev"/>
          <w:rFonts w:cs="Times New Roman"/>
          <w:b w:val="0"/>
          <w:bCs w:val="0"/>
          <w:vertAlign w:val="superscript"/>
        </w:rPr>
        <w:t>e</w:t>
      </w:r>
      <w:r w:rsidRPr="008F74BB">
        <w:rPr>
          <w:rStyle w:val="lev"/>
          <w:rFonts w:cs="Times New Roman"/>
          <w:b w:val="0"/>
          <w:bCs w:val="0"/>
        </w:rPr>
        <w:t xml:space="preserve"> siècles).</w:t>
      </w:r>
    </w:p>
    <w:p w14:paraId="64B5AB5D" w14:textId="51D65892" w:rsidR="000E36D3" w:rsidRPr="008F74BB" w:rsidRDefault="000E36D3" w:rsidP="00471E34">
      <w:pPr>
        <w:spacing w:line="276" w:lineRule="auto"/>
        <w:jc w:val="both"/>
        <w:rPr>
          <w:rFonts w:eastAsia="Times New Roman" w:cs="Times New Roman"/>
          <w:color w:val="252525"/>
          <w:shd w:val="clear" w:color="auto" w:fill="FFFFFF"/>
          <w:lang w:val="fr-FR"/>
        </w:rPr>
      </w:pPr>
      <w:r w:rsidRPr="008F74BB">
        <w:rPr>
          <w:rFonts w:cs="Times New Roman"/>
          <w:color w:val="1F1F1F"/>
          <w:shd w:val="clear" w:color="auto" w:fill="FFFFFF"/>
        </w:rPr>
        <w:t xml:space="preserve">L'expansion portugaise, </w:t>
      </w:r>
      <w:r w:rsidRPr="008F74BB">
        <w:rPr>
          <w:rFonts w:cs="Times New Roman"/>
          <w:color w:val="040C28"/>
        </w:rPr>
        <w:t>se déroulant en trois océans (Atlantique, Indien et Pacifique) et en trois continents (Afrique, Asie, Amérique)</w:t>
      </w:r>
      <w:r w:rsidRPr="008F74BB">
        <w:rPr>
          <w:rFonts w:cs="Times New Roman"/>
          <w:color w:val="1F1F1F"/>
          <w:shd w:val="clear" w:color="auto" w:fill="FFFFFF"/>
        </w:rPr>
        <w:t xml:space="preserve">, emmènera le </w:t>
      </w:r>
      <w:r w:rsidRPr="008F74BB">
        <w:rPr>
          <w:rFonts w:cs="Times New Roman"/>
          <w:i/>
          <w:iCs/>
          <w:color w:val="1F1F1F"/>
          <w:shd w:val="clear" w:color="auto" w:fill="FFFFFF"/>
        </w:rPr>
        <w:t>portugais</w:t>
      </w:r>
      <w:r w:rsidRPr="008F74BB">
        <w:rPr>
          <w:rFonts w:cs="Times New Roman"/>
          <w:color w:val="1F1F1F"/>
          <w:shd w:val="clear" w:color="auto" w:fill="FFFFFF"/>
        </w:rPr>
        <w:t xml:space="preserve"> dans des conditions géographiques, sociales, économiques et politiques des plus hétéroclites. </w:t>
      </w:r>
      <w:r w:rsidRPr="008F74BB">
        <w:rPr>
          <w:rFonts w:eastAsia="Times New Roman" w:cs="Times New Roman"/>
          <w:color w:val="252525"/>
          <w:shd w:val="clear" w:color="auto" w:fill="FFFFFF"/>
          <w:lang w:val="fr-FR"/>
        </w:rPr>
        <w:t xml:space="preserve">Dans cette conférence, nous cherchons à </w:t>
      </w:r>
      <w:r w:rsidRPr="008F74BB">
        <w:rPr>
          <w:rFonts w:cs="Times New Roman"/>
          <w:color w:val="252525"/>
          <w:shd w:val="clear" w:color="auto" w:fill="FFFFFF"/>
          <w:lang w:val="fr-FR"/>
        </w:rPr>
        <w:t>documenter</w:t>
      </w:r>
      <w:r w:rsidRPr="008F74BB">
        <w:rPr>
          <w:rFonts w:eastAsia="Times New Roman" w:cs="Times New Roman"/>
          <w:color w:val="252525"/>
          <w:shd w:val="clear" w:color="auto" w:fill="FFFFFF"/>
          <w:lang w:val="fr-FR"/>
        </w:rPr>
        <w:t xml:space="preserve"> </w:t>
      </w:r>
      <w:r w:rsidRPr="008F74BB">
        <w:rPr>
          <w:rFonts w:cs="Times New Roman"/>
          <w:color w:val="252525"/>
          <w:shd w:val="clear" w:color="auto" w:fill="FFFFFF"/>
          <w:lang w:val="fr-FR"/>
        </w:rPr>
        <w:t xml:space="preserve">les variétés linguistiques entre le </w:t>
      </w:r>
      <w:r w:rsidRPr="008F74BB">
        <w:rPr>
          <w:rFonts w:cs="Times New Roman"/>
          <w:i/>
          <w:iCs/>
          <w:color w:val="252525"/>
          <w:shd w:val="clear" w:color="auto" w:fill="FFFFFF"/>
          <w:lang w:val="fr-FR"/>
        </w:rPr>
        <w:t>portugais</w:t>
      </w:r>
      <w:r w:rsidRPr="008F74BB">
        <w:rPr>
          <w:rFonts w:cs="Times New Roman"/>
          <w:color w:val="252525"/>
          <w:shd w:val="clear" w:color="auto" w:fill="FFFFFF"/>
          <w:lang w:val="fr-FR"/>
        </w:rPr>
        <w:t xml:space="preserve"> – langue européenne –, et le </w:t>
      </w:r>
      <w:r w:rsidRPr="008F74BB">
        <w:rPr>
          <w:rFonts w:cs="Times New Roman"/>
          <w:i/>
          <w:iCs/>
          <w:color w:val="252525"/>
          <w:shd w:val="clear" w:color="auto" w:fill="FFFFFF"/>
          <w:lang w:val="fr-FR"/>
        </w:rPr>
        <w:t>portugais</w:t>
      </w:r>
      <w:r w:rsidRPr="008F74BB">
        <w:rPr>
          <w:rFonts w:cs="Times New Roman"/>
          <w:color w:val="252525"/>
          <w:shd w:val="clear" w:color="auto" w:fill="FFFFFF"/>
          <w:lang w:val="fr-FR"/>
        </w:rPr>
        <w:t xml:space="preserve"> – langue extra européenne –.</w:t>
      </w:r>
    </w:p>
    <w:p w14:paraId="287BFD9B" w14:textId="00337BA5" w:rsidR="000E36D3" w:rsidRPr="008F74BB" w:rsidRDefault="000E36D3" w:rsidP="00471E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New Roman"/>
          <w:kern w:val="0"/>
          <w:lang w:val="fr-FR"/>
        </w:rPr>
      </w:pPr>
      <w:r w:rsidRPr="008F74BB">
        <w:rPr>
          <w:rFonts w:cs="Times New Roman"/>
          <w:b/>
          <w:bCs/>
        </w:rPr>
        <w:t xml:space="preserve">Maria Ana Ramos, </w:t>
      </w:r>
      <w:r w:rsidRPr="008F74BB">
        <w:rPr>
          <w:rFonts w:cs="Times New Roman"/>
          <w:lang w:val="fr-FR"/>
        </w:rPr>
        <w:t xml:space="preserve">Professeure Titulaire Émérite (Université de Zürich - </w:t>
      </w:r>
      <w:proofErr w:type="spellStart"/>
      <w:r w:rsidRPr="008F74BB">
        <w:rPr>
          <w:rFonts w:cs="Times New Roman"/>
          <w:i/>
          <w:lang w:val="fr-FR"/>
        </w:rPr>
        <w:t>Romanisches</w:t>
      </w:r>
      <w:proofErr w:type="spellEnd"/>
      <w:r w:rsidRPr="008F74BB">
        <w:rPr>
          <w:rFonts w:cs="Times New Roman"/>
          <w:i/>
          <w:lang w:val="fr-FR"/>
        </w:rPr>
        <w:t xml:space="preserve"> Seminar</w:t>
      </w:r>
      <w:r w:rsidRPr="008F74BB">
        <w:rPr>
          <w:rFonts w:cs="Times New Roman"/>
          <w:lang w:val="fr-FR"/>
        </w:rPr>
        <w:t xml:space="preserve">) et directrice de la </w:t>
      </w:r>
      <w:r w:rsidRPr="008F74BB">
        <w:rPr>
          <w:rFonts w:cs="Times New Roman"/>
          <w:i/>
        </w:rPr>
        <w:t xml:space="preserve">Cátedra Carlos de Oliveira </w:t>
      </w:r>
      <w:r w:rsidRPr="008F74BB">
        <w:rPr>
          <w:rFonts w:cs="Times New Roman"/>
        </w:rPr>
        <w:t>(2011</w:t>
      </w:r>
      <w:r w:rsidRPr="008F74BB">
        <w:rPr>
          <w:rFonts w:cs="Times New Roman"/>
          <w:lang w:val="fr-FR"/>
        </w:rPr>
        <w:t>-2019)</w:t>
      </w:r>
      <w:r w:rsidRPr="008F74BB">
        <w:rPr>
          <w:rFonts w:cs="Times New Roman"/>
          <w:i/>
          <w:lang w:val="fr-FR"/>
        </w:rPr>
        <w:t xml:space="preserve">. </w:t>
      </w:r>
      <w:r w:rsidRPr="008F74BB">
        <w:rPr>
          <w:rFonts w:cs="Times New Roman"/>
          <w:lang w:val="fr-FR"/>
        </w:rPr>
        <w:t xml:space="preserve">Diplômée de l’Université Classique de </w:t>
      </w:r>
      <w:r w:rsidRPr="008F74BB">
        <w:rPr>
          <w:rFonts w:cs="Times New Roman"/>
          <w:lang w:val="fr-FR"/>
        </w:rPr>
        <w:lastRenderedPageBreak/>
        <w:t xml:space="preserve">Lisbonne (Licence ès Lettres et Doctorat), s'est spécialisée en </w:t>
      </w:r>
      <w:r w:rsidRPr="008F74BB">
        <w:rPr>
          <w:rFonts w:cs="Times New Roman"/>
          <w:i/>
          <w:lang w:val="fr-FR"/>
        </w:rPr>
        <w:t>Philologie romane</w:t>
      </w:r>
      <w:r w:rsidRPr="008F74BB">
        <w:rPr>
          <w:rFonts w:cs="Times New Roman"/>
          <w:lang w:val="fr-FR"/>
        </w:rPr>
        <w:t xml:space="preserve"> à Rome, ‘La </w:t>
      </w:r>
      <w:proofErr w:type="spellStart"/>
      <w:r w:rsidRPr="008F74BB">
        <w:rPr>
          <w:rFonts w:cs="Times New Roman"/>
          <w:lang w:val="fr-FR"/>
        </w:rPr>
        <w:t>Sapienza</w:t>
      </w:r>
      <w:proofErr w:type="spellEnd"/>
      <w:r w:rsidRPr="008F74BB">
        <w:rPr>
          <w:rFonts w:cs="Times New Roman"/>
          <w:lang w:val="fr-FR"/>
        </w:rPr>
        <w:t xml:space="preserve">’, et a obtenu le titre de </w:t>
      </w:r>
      <w:proofErr w:type="spellStart"/>
      <w:r w:rsidRPr="008F74BB">
        <w:rPr>
          <w:rFonts w:cs="Times New Roman"/>
          <w:i/>
          <w:lang w:val="fr-FR"/>
        </w:rPr>
        <w:t>Privadozentin</w:t>
      </w:r>
      <w:proofErr w:type="spellEnd"/>
      <w:r w:rsidRPr="008F74BB">
        <w:rPr>
          <w:rFonts w:cs="Times New Roman"/>
          <w:lang w:val="fr-FR"/>
        </w:rPr>
        <w:t xml:space="preserve"> à l'Université de Zürich, où a enseigné la langue portugaise (linguistique, littérature et philologie). Les domaines de sa recherche portent sur la lyrique</w:t>
      </w:r>
      <w:r w:rsidR="00DD58D4">
        <w:rPr>
          <w:rFonts w:cs="Times New Roman"/>
          <w:lang w:val="fr-FR"/>
        </w:rPr>
        <w:t xml:space="preserve"> </w:t>
      </w:r>
      <w:proofErr w:type="spellStart"/>
      <w:r w:rsidRPr="008F74BB">
        <w:rPr>
          <w:rFonts w:cs="Times New Roman"/>
          <w:lang w:val="fr-FR"/>
        </w:rPr>
        <w:t>galégo</w:t>
      </w:r>
      <w:proofErr w:type="spellEnd"/>
      <w:r w:rsidRPr="008F74BB">
        <w:rPr>
          <w:rFonts w:cs="Times New Roman"/>
          <w:lang w:val="fr-FR"/>
        </w:rPr>
        <w:t xml:space="preserve">-portugaise et sur la diffusion du récit bref dans la Péninsule Ibérique. </w:t>
      </w:r>
      <w:r w:rsidRPr="008F74BB">
        <w:rPr>
          <w:rFonts w:cs="Times New Roman"/>
          <w:color w:val="000000"/>
        </w:rPr>
        <w:t>Ses préoccupations se placent sur la diversité de la tradition textuelle médiévale, en appuyant son analyse sur les principes méthodologiques dans une perspective philologique.</w:t>
      </w:r>
      <w:r w:rsidRPr="008F74BB">
        <w:rPr>
          <w:rFonts w:cs="Times New Roman"/>
          <w:lang w:val="fr-FR"/>
        </w:rPr>
        <w:t xml:space="preserve"> Parmi ses priorités, la transmission et la réception des chansons médiévales – les </w:t>
      </w:r>
      <w:r w:rsidRPr="008F74BB">
        <w:rPr>
          <w:rFonts w:cs="Times New Roman"/>
          <w:i/>
          <w:iCs/>
          <w:lang w:val="fr-FR"/>
        </w:rPr>
        <w:t>Chansonniers</w:t>
      </w:r>
      <w:r w:rsidRPr="008F74BB">
        <w:rPr>
          <w:rFonts w:cs="Times New Roman"/>
          <w:lang w:val="fr-FR"/>
        </w:rPr>
        <w:t xml:space="preserve"> – occupent une place de choix dans ses publications.</w:t>
      </w:r>
    </w:p>
    <w:p w14:paraId="488745DA" w14:textId="77777777" w:rsidR="000E36D3" w:rsidRPr="000E36D3" w:rsidRDefault="000E36D3" w:rsidP="00471E34">
      <w:pPr>
        <w:spacing w:line="276" w:lineRule="auto"/>
        <w:jc w:val="both"/>
        <w:rPr>
          <w:color w:val="00B050"/>
          <w:lang w:val="fr-FR"/>
        </w:rPr>
      </w:pPr>
    </w:p>
    <w:p w14:paraId="57EC257C" w14:textId="24392B5D" w:rsidR="008F74BB" w:rsidRDefault="00E36E35" w:rsidP="00471E34">
      <w:pPr>
        <w:spacing w:line="276" w:lineRule="auto"/>
        <w:jc w:val="both"/>
        <w:rPr>
          <w:b/>
          <w:bCs/>
          <w:color w:val="156082" w:themeColor="accent1"/>
          <w:lang w:val="pt-PT"/>
        </w:rPr>
      </w:pPr>
      <w:r w:rsidRPr="00971490">
        <w:rPr>
          <w:b/>
          <w:bCs/>
          <w:color w:val="156082" w:themeColor="accent1"/>
          <w:lang w:val="pt-PT"/>
        </w:rPr>
        <w:t xml:space="preserve">06.10.2025 </w:t>
      </w:r>
      <w:r w:rsidR="00751B4D" w:rsidRPr="00971490">
        <w:rPr>
          <w:b/>
          <w:bCs/>
          <w:color w:val="156082" w:themeColor="accent1"/>
          <w:lang w:val="pt-PT"/>
        </w:rPr>
        <w:t>–</w:t>
      </w:r>
      <w:r w:rsidR="002F69D0">
        <w:rPr>
          <w:b/>
          <w:bCs/>
          <w:color w:val="156082" w:themeColor="accent1"/>
          <w:lang w:val="pt-PT"/>
        </w:rPr>
        <w:t xml:space="preserve"> </w:t>
      </w:r>
      <w:r w:rsidR="00A22590" w:rsidRPr="002F69D0">
        <w:rPr>
          <w:b/>
          <w:bCs/>
          <w:i/>
          <w:iCs/>
          <w:color w:val="156082" w:themeColor="accent1"/>
          <w:lang w:val="pt-PT"/>
        </w:rPr>
        <w:t>Le carrefour portugais</w:t>
      </w:r>
      <w:r w:rsidR="002F69D0">
        <w:rPr>
          <w:b/>
          <w:bCs/>
          <w:color w:val="156082" w:themeColor="accent1"/>
          <w:lang w:val="pt-PT"/>
        </w:rPr>
        <w:t xml:space="preserve">, </w:t>
      </w:r>
      <w:r w:rsidR="002F69D0" w:rsidRPr="00971490">
        <w:rPr>
          <w:b/>
          <w:bCs/>
          <w:color w:val="156082" w:themeColor="accent1"/>
          <w:lang w:val="pt-PT"/>
        </w:rPr>
        <w:t>João Paulo Oliveira e Costa, Universidade Nova de Lisboa</w:t>
      </w:r>
    </w:p>
    <w:p w14:paraId="7EA5EB1F" w14:textId="755BA594" w:rsidR="002E3F6D" w:rsidRPr="00C73C26" w:rsidRDefault="002E3F6D" w:rsidP="00471E34">
      <w:pPr>
        <w:spacing w:line="276" w:lineRule="auto"/>
        <w:jc w:val="both"/>
        <w:rPr>
          <w:b/>
          <w:bCs/>
          <w:color w:val="156082" w:themeColor="accent1"/>
        </w:rPr>
      </w:pPr>
      <w:r w:rsidRPr="008F74BB">
        <w:t xml:space="preserve">Lorsque le Portugal est devenu indépendant au XIIe siècle, sa population était marquée par une grande variété d'influences et de confluences anciennes et récentes. D'un point de vue biologique, la population était principalement indo-européenne et descendait des civilisations mégalithiques qui avaient précédemment occupé la péninsule ; avec des influences grecques, latines et germaniques, elle était également liée à d'anciens peuples sémitiques, tels que les Phéniciens et les Carthaginois, et à des peuples contemporains, tels que les Arabes et les Juifs. Ils parlaient une langue à base latine, mais avec des milliers d'emprunts à l'arabe. La religion prédominante est le résultat d'une synthèse des croyances et pratiques indo-européennes (triades, divinités </w:t>
      </w:r>
      <w:proofErr w:type="spellStart"/>
      <w:r w:rsidRPr="008F74BB">
        <w:t>intercesseuses</w:t>
      </w:r>
      <w:proofErr w:type="spellEnd"/>
      <w:r w:rsidRPr="008F74BB">
        <w:t xml:space="preserve">) avec la révolution de l'Évangile (monothéiste et pacifiste) ; les lois sont basées sur une articulation entre le droit romain et l'héritage germanique. Chrétiens, musulmans et juifs coexistent sur le territoire, et les premiers rois accueillent des colons francs en nombre considérable, et même le premier évêque de Lisbonne reconquise est anglais. </w:t>
      </w:r>
    </w:p>
    <w:p w14:paraId="3E39FD45" w14:textId="77777777" w:rsidR="002E3F6D" w:rsidRPr="008F74BB" w:rsidRDefault="002E3F6D" w:rsidP="00471E34">
      <w:pPr>
        <w:spacing w:line="276" w:lineRule="auto"/>
        <w:jc w:val="both"/>
      </w:pPr>
      <w:r w:rsidRPr="008F74BB">
        <w:t>Après trois siècles de lente agrégation de tous ces héritages différents, le Portugal était une nation, et il le montra violemment lors de la crise de 1383-1385 ; Il s'est alors lancé dans une expansion outre-mer qui a conduit son peuple à créer des sociétés métisses (par le sang, la langue, la religion, les arts et la culture) en Amérique, en Asie et en Afrique, tout en incorporant à la société résidant sur le territoire européen des personnes venues du monde entier, en particulier d'Afrique, ce qui a généré de nouvelles sociétés métisses qui perdurent dans les sociétés contemporaines du monde lusophone.</w:t>
      </w:r>
    </w:p>
    <w:p w14:paraId="508F485F" w14:textId="66F3819C" w:rsidR="007C302E" w:rsidRPr="007C302E" w:rsidRDefault="00977DAE" w:rsidP="007C302E">
      <w:pPr>
        <w:spacing w:line="276" w:lineRule="auto"/>
        <w:jc w:val="both"/>
        <w:rPr>
          <w:lang w:val="pt-PT"/>
        </w:rPr>
      </w:pPr>
      <w:r>
        <w:rPr>
          <w:b/>
          <w:bCs/>
        </w:rPr>
        <w:t xml:space="preserve">João </w:t>
      </w:r>
      <w:r w:rsidR="00852EC1" w:rsidRPr="005405F7">
        <w:rPr>
          <w:b/>
          <w:bCs/>
        </w:rPr>
        <w:t>Paulo Oliveira e Costa</w:t>
      </w:r>
      <w:r w:rsidR="005405F7">
        <w:rPr>
          <w:b/>
          <w:bCs/>
        </w:rPr>
        <w:t xml:space="preserve"> </w:t>
      </w:r>
      <w:r w:rsidR="005405F7" w:rsidRPr="005405F7">
        <w:t xml:space="preserve">est professeur titulaire au département d'histoire de NOVA/FCSH et titulaire de la chaire Unesco « Le patrimoine culturel des océans ». Il est chercheur au CHAM - Centre des sciences humaines, dont il a été le directeur entre 2002 et 2020. Il a été décoré de l'Ordre du Soleil Levant par l'Empereur du Japon (2015). Il est membre à part entière de l'Académie de la marine et président du comité scientifique du projet « Histoire de la marine portugaise ». Il a été conférencier invité dans des dizaines d'universités et d'académies sur tous les continents. Il a été l'un des coordinateurs de la collection « Biographies des rois du Portugal ». </w:t>
      </w:r>
      <w:r w:rsidR="005405F7" w:rsidRPr="005405F7">
        <w:rPr>
          <w:lang w:val="pt-PT"/>
        </w:rPr>
        <w:t xml:space="preserve">Parmi ses ouvrages figurent </w:t>
      </w:r>
      <w:r w:rsidR="005405F7" w:rsidRPr="00E831AD">
        <w:rPr>
          <w:i/>
          <w:iCs/>
          <w:lang w:val="pt-PT"/>
        </w:rPr>
        <w:t>A descoberta da Civilização Japonesa pelos Portugueses</w:t>
      </w:r>
      <w:r w:rsidR="005405F7" w:rsidRPr="005405F7">
        <w:rPr>
          <w:lang w:val="pt-PT"/>
        </w:rPr>
        <w:t xml:space="preserve"> (1995) ; </w:t>
      </w:r>
      <w:r w:rsidR="005405F7" w:rsidRPr="00E831AD">
        <w:rPr>
          <w:i/>
          <w:iCs/>
          <w:lang w:val="pt-PT"/>
        </w:rPr>
        <w:t xml:space="preserve">O Japão e o Cristianismo no Século XVI. </w:t>
      </w:r>
      <w:r w:rsidR="00E831AD" w:rsidRPr="00E831AD">
        <w:rPr>
          <w:i/>
          <w:iCs/>
          <w:lang w:val="pt-PT"/>
        </w:rPr>
        <w:t>Ensaios sobre a história luso-</w:t>
      </w:r>
      <w:r w:rsidR="00674398">
        <w:rPr>
          <w:i/>
          <w:iCs/>
          <w:lang w:val="pt-PT"/>
        </w:rPr>
        <w:t>nipónica</w:t>
      </w:r>
      <w:r w:rsidR="00E831AD" w:rsidRPr="00E831AD">
        <w:rPr>
          <w:i/>
          <w:iCs/>
          <w:lang w:val="pt-PT"/>
        </w:rPr>
        <w:t xml:space="preserve"> </w:t>
      </w:r>
      <w:r w:rsidR="005405F7" w:rsidRPr="00E831AD">
        <w:rPr>
          <w:lang w:val="pt-PT"/>
        </w:rPr>
        <w:t xml:space="preserve">(1999) ; </w:t>
      </w:r>
      <w:r w:rsidR="005405F7" w:rsidRPr="00674398">
        <w:rPr>
          <w:i/>
          <w:iCs/>
          <w:lang w:val="pt-PT"/>
        </w:rPr>
        <w:t xml:space="preserve">Manuel I, </w:t>
      </w:r>
      <w:r w:rsidR="00674398" w:rsidRPr="00674398">
        <w:rPr>
          <w:i/>
          <w:iCs/>
          <w:lang w:val="pt-PT"/>
        </w:rPr>
        <w:t>U</w:t>
      </w:r>
      <w:r w:rsidR="00E831AD" w:rsidRPr="00674398">
        <w:rPr>
          <w:i/>
          <w:iCs/>
          <w:lang w:val="pt-PT"/>
        </w:rPr>
        <w:t xml:space="preserve">m </w:t>
      </w:r>
      <w:r w:rsidR="00674398" w:rsidRPr="00674398">
        <w:rPr>
          <w:i/>
          <w:iCs/>
          <w:lang w:val="pt-PT"/>
        </w:rPr>
        <w:t>P</w:t>
      </w:r>
      <w:r w:rsidR="00E831AD" w:rsidRPr="00674398">
        <w:rPr>
          <w:i/>
          <w:iCs/>
          <w:lang w:val="pt-PT"/>
        </w:rPr>
        <w:t>ríncipe do Renascimento</w:t>
      </w:r>
      <w:r w:rsidR="00E831AD">
        <w:rPr>
          <w:lang w:val="pt-PT"/>
        </w:rPr>
        <w:t xml:space="preserve"> </w:t>
      </w:r>
      <w:r w:rsidR="005405F7" w:rsidRPr="00E831AD">
        <w:rPr>
          <w:lang w:val="pt-PT"/>
        </w:rPr>
        <w:t>(2005) ;</w:t>
      </w:r>
      <w:r w:rsidR="007C302E">
        <w:rPr>
          <w:lang w:val="pt-PT"/>
        </w:rPr>
        <w:t xml:space="preserve"> </w:t>
      </w:r>
      <w:r w:rsidR="007C302E" w:rsidRPr="007C302E">
        <w:rPr>
          <w:i/>
          <w:iCs/>
          <w:lang w:val="pt-PT"/>
        </w:rPr>
        <w:t>A Interculturalidade da Expansão Portuguesa</w:t>
      </w:r>
      <w:r w:rsidR="007C302E" w:rsidRPr="007C302E">
        <w:rPr>
          <w:lang w:val="pt-PT"/>
        </w:rPr>
        <w:t xml:space="preserve"> (2007</w:t>
      </w:r>
      <w:r w:rsidR="007C302E">
        <w:rPr>
          <w:lang w:val="pt-PT"/>
        </w:rPr>
        <w:t xml:space="preserve">), </w:t>
      </w:r>
      <w:r w:rsidR="007C302E" w:rsidRPr="00E831AD">
        <w:rPr>
          <w:lang w:val="pt-PT"/>
        </w:rPr>
        <w:t>coécrit avec Teresa Lacerda</w:t>
      </w:r>
      <w:r w:rsidR="007C302E">
        <w:rPr>
          <w:lang w:val="pt-PT"/>
        </w:rPr>
        <w:t>;</w:t>
      </w:r>
      <w:r w:rsidR="007C302E" w:rsidRPr="007C302E">
        <w:rPr>
          <w:lang w:val="pt-PT"/>
        </w:rPr>
        <w:t xml:space="preserve"> </w:t>
      </w:r>
      <w:r w:rsidR="007C302E" w:rsidRPr="007C302E">
        <w:rPr>
          <w:i/>
          <w:iCs/>
          <w:lang w:val="pt-PT"/>
        </w:rPr>
        <w:t>Henrique, o Infante</w:t>
      </w:r>
      <w:r w:rsidR="007C302E" w:rsidRPr="007C302E">
        <w:rPr>
          <w:lang w:val="pt-PT"/>
        </w:rPr>
        <w:t xml:space="preserve"> (2009); </w:t>
      </w:r>
      <w:r w:rsidR="007C302E" w:rsidRPr="007C302E">
        <w:rPr>
          <w:i/>
          <w:iCs/>
          <w:lang w:val="pt-PT"/>
        </w:rPr>
        <w:t>Episódios da Monarquia Portuguesa</w:t>
      </w:r>
      <w:r w:rsidR="007C302E" w:rsidRPr="007C302E">
        <w:rPr>
          <w:lang w:val="pt-PT"/>
        </w:rPr>
        <w:t xml:space="preserve"> (2013); </w:t>
      </w:r>
      <w:r w:rsidR="007C302E" w:rsidRPr="007C302E">
        <w:rPr>
          <w:i/>
          <w:iCs/>
          <w:lang w:val="pt-PT"/>
        </w:rPr>
        <w:t>Mare Nostrum. Em busca de honra e riqueza</w:t>
      </w:r>
      <w:r w:rsidR="007C302E" w:rsidRPr="007C302E">
        <w:rPr>
          <w:lang w:val="pt-PT"/>
        </w:rPr>
        <w:t xml:space="preserve"> (2013); </w:t>
      </w:r>
      <w:r w:rsidR="007C302E" w:rsidRPr="007C302E">
        <w:rPr>
          <w:i/>
          <w:iCs/>
          <w:lang w:val="pt-PT"/>
        </w:rPr>
        <w:t>História da Expansão e do Império Português</w:t>
      </w:r>
      <w:r w:rsidR="007C302E" w:rsidRPr="007C302E">
        <w:rPr>
          <w:lang w:val="pt-PT"/>
        </w:rPr>
        <w:t xml:space="preserve"> </w:t>
      </w:r>
      <w:r w:rsidR="007C302E" w:rsidRPr="007C302E">
        <w:rPr>
          <w:lang w:val="pt-PT"/>
        </w:rPr>
        <w:lastRenderedPageBreak/>
        <w:t xml:space="preserve">(coordinateur et coauteur) (2014); </w:t>
      </w:r>
      <w:r w:rsidR="007C302E" w:rsidRPr="007C302E">
        <w:rPr>
          <w:i/>
          <w:iCs/>
          <w:lang w:val="pt-PT"/>
        </w:rPr>
        <w:t>Os Descobrimentos Portugueses. O início da globalização</w:t>
      </w:r>
      <w:r w:rsidR="007C302E" w:rsidRPr="007C302E">
        <w:rPr>
          <w:lang w:val="pt-PT"/>
        </w:rPr>
        <w:t xml:space="preserve"> (2018); The Cape Route and the Silk Roads (co-éditeur, avec Carmen Amado Mendes) (sous presse).</w:t>
      </w:r>
    </w:p>
    <w:p w14:paraId="1AB3CC00" w14:textId="23D837AF" w:rsidR="002E3F6D" w:rsidRPr="007C302E" w:rsidRDefault="002E3F6D" w:rsidP="00471E34">
      <w:pPr>
        <w:spacing w:line="276" w:lineRule="auto"/>
        <w:jc w:val="both"/>
        <w:rPr>
          <w:lang w:val="pt-PT"/>
        </w:rPr>
      </w:pPr>
    </w:p>
    <w:p w14:paraId="272210FC" w14:textId="45C07537" w:rsidR="00A01670" w:rsidRPr="00C33DD6" w:rsidRDefault="00E36E35" w:rsidP="00471E34">
      <w:pPr>
        <w:spacing w:line="276" w:lineRule="auto"/>
        <w:jc w:val="both"/>
        <w:rPr>
          <w:b/>
          <w:bCs/>
          <w:color w:val="156082" w:themeColor="accent1"/>
          <w:lang w:val="fr-FR"/>
        </w:rPr>
      </w:pPr>
      <w:r w:rsidRPr="00C33DD6">
        <w:rPr>
          <w:b/>
          <w:bCs/>
          <w:color w:val="156082" w:themeColor="accent1"/>
          <w:lang w:val="fr-FR"/>
        </w:rPr>
        <w:t xml:space="preserve">13.10.2025 </w:t>
      </w:r>
      <w:r w:rsidR="003A44C3" w:rsidRPr="00C33DD6">
        <w:rPr>
          <w:b/>
          <w:bCs/>
          <w:color w:val="156082" w:themeColor="accent1"/>
          <w:lang w:val="fr-FR"/>
        </w:rPr>
        <w:t xml:space="preserve">– </w:t>
      </w:r>
      <w:r w:rsidR="00A01670" w:rsidRPr="00C33DD6">
        <w:rPr>
          <w:b/>
          <w:bCs/>
          <w:i/>
          <w:iCs/>
          <w:color w:val="156082" w:themeColor="accent1"/>
          <w:lang w:val="fr-FR"/>
        </w:rPr>
        <w:t>L’Autre devenu voisin : pluralité culturelle et transformations de la société portugaise</w:t>
      </w:r>
      <w:r w:rsidR="002F69D0" w:rsidRPr="00C33DD6">
        <w:rPr>
          <w:b/>
          <w:bCs/>
          <w:color w:val="156082" w:themeColor="accent1"/>
          <w:lang w:val="fr-FR"/>
        </w:rPr>
        <w:t xml:space="preserve">, Pedro </w:t>
      </w:r>
      <w:proofErr w:type="spellStart"/>
      <w:r w:rsidR="002F69D0" w:rsidRPr="00C33DD6">
        <w:rPr>
          <w:b/>
          <w:bCs/>
          <w:color w:val="156082" w:themeColor="accent1"/>
          <w:lang w:val="fr-FR"/>
        </w:rPr>
        <w:t>Góis</w:t>
      </w:r>
      <w:proofErr w:type="spellEnd"/>
      <w:r w:rsidR="002F69D0" w:rsidRPr="00C33DD6">
        <w:rPr>
          <w:b/>
          <w:bCs/>
          <w:color w:val="156082" w:themeColor="accent1"/>
          <w:lang w:val="fr-FR"/>
        </w:rPr>
        <w:t xml:space="preserve">, </w:t>
      </w:r>
      <w:proofErr w:type="spellStart"/>
      <w:r w:rsidR="002F69D0" w:rsidRPr="00C33DD6">
        <w:rPr>
          <w:b/>
          <w:bCs/>
          <w:color w:val="156082" w:themeColor="accent1"/>
          <w:lang w:val="fr-FR"/>
        </w:rPr>
        <w:t>Universidade</w:t>
      </w:r>
      <w:proofErr w:type="spellEnd"/>
      <w:r w:rsidR="002F69D0" w:rsidRPr="00C33DD6">
        <w:rPr>
          <w:b/>
          <w:bCs/>
          <w:color w:val="156082" w:themeColor="accent1"/>
          <w:lang w:val="fr-FR"/>
        </w:rPr>
        <w:t xml:space="preserve"> de Coimbra</w:t>
      </w:r>
    </w:p>
    <w:p w14:paraId="336ADB56" w14:textId="77777777" w:rsidR="0077297F" w:rsidRPr="00AF5097" w:rsidRDefault="0077297F" w:rsidP="00471E34">
      <w:pPr>
        <w:spacing w:line="276" w:lineRule="auto"/>
        <w:jc w:val="both"/>
      </w:pPr>
      <w:r w:rsidRPr="00AF5097">
        <w:t>Au cours des dernières décennies, la société portugaise a connu une transformation profonde de sa composition socioculturelle, marquée par une diversification sans précédent des origines, langues, religions et modes de vie de ses habitants. Ce changement, souvent présenté sous le prisme des migrations, constitue en réalité un tournant plus large : celui de la reconfiguration du rapport à l’altérité. L</w:t>
      </w:r>
      <w:proofErr w:type="gramStart"/>
      <w:r w:rsidRPr="00AF5097">
        <w:t>'«</w:t>
      </w:r>
      <w:proofErr w:type="gramEnd"/>
      <w:r w:rsidRPr="00AF5097">
        <w:t xml:space="preserve"> Autre » – autrefois perçu comme lointain, exotique ou postcolonial – est désormais voisin, collègue, élève, citoyen.</w:t>
      </w:r>
    </w:p>
    <w:p w14:paraId="256D451D" w14:textId="77777777" w:rsidR="0077297F" w:rsidRPr="00AF5097" w:rsidRDefault="0077297F" w:rsidP="00471E34">
      <w:pPr>
        <w:spacing w:line="276" w:lineRule="auto"/>
        <w:jc w:val="both"/>
      </w:pPr>
      <w:r w:rsidRPr="00AF5097">
        <w:t>À travers une lecture sociologique et historique, cette communication analyse les mécanismes par lesquels cette pluralité culturelle s’est installée et consolidée dans le Portugal contemporain. Elle met en lumière les dynamiques migratoires récentes, en particulier en provenance d’anciennes colonies, d’Asie du Sud et du Sud-Est, mais aussi les politiques publiques, les discours médiatiques et les représentations collectives qui accompagnent – ou freinent – l’inclusion.</w:t>
      </w:r>
    </w:p>
    <w:p w14:paraId="06E75289" w14:textId="0BE8D491" w:rsidR="0077297F" w:rsidRPr="00AF5097" w:rsidRDefault="0077297F" w:rsidP="00471E34">
      <w:pPr>
        <w:spacing w:line="276" w:lineRule="auto"/>
        <w:jc w:val="both"/>
      </w:pPr>
      <w:r w:rsidRPr="00AF5097">
        <w:t>En mobilisant les concepts de postcolonialisme, de transnationalisme et d’appartenance plurielle, nous interrogerons la manière dont la société portugaise se redéfinit, entre hospitalité ambivalente et reconnaissance partielle de ses divers héritages. L’altérité n’est plus périphérique : elle habite le centre, questionne les normes, et oblige à repenser les fondements du “nous”.</w:t>
      </w:r>
    </w:p>
    <w:p w14:paraId="7355FD26" w14:textId="77777777" w:rsidR="0077297F" w:rsidRPr="00AF5097" w:rsidRDefault="0077297F" w:rsidP="00471E34">
      <w:pPr>
        <w:spacing w:line="276" w:lineRule="auto"/>
        <w:jc w:val="both"/>
      </w:pPr>
      <w:r w:rsidRPr="00AF5097">
        <w:rPr>
          <w:b/>
          <w:bCs/>
        </w:rPr>
        <w:t>Pedro Góis</w:t>
      </w:r>
      <w:r w:rsidRPr="00AF5097">
        <w:t>, Professeur associé avec habilitation (</w:t>
      </w:r>
      <w:proofErr w:type="spellStart"/>
      <w:r w:rsidRPr="00AF5097">
        <w:rPr>
          <w:i/>
          <w:iCs/>
        </w:rPr>
        <w:t>Agregação</w:t>
      </w:r>
      <w:proofErr w:type="spellEnd"/>
      <w:r w:rsidRPr="00AF5097">
        <w:t>). Sociologue (Université de Coimbra, 1996), titulaire d’un master en sociologie (Université de Coimbra, 2003) et d’un doctorat en sociologie (Sociologie de la culture, de la connaissance et de la communication) (Université de Coimbra, 2011).</w:t>
      </w:r>
    </w:p>
    <w:p w14:paraId="44DDA187" w14:textId="77777777" w:rsidR="0077297F" w:rsidRPr="00AF5097" w:rsidRDefault="0077297F" w:rsidP="00471E34">
      <w:pPr>
        <w:spacing w:line="276" w:lineRule="auto"/>
        <w:jc w:val="both"/>
      </w:pPr>
      <w:r w:rsidRPr="00AF5097">
        <w:t>Ses recherches portent principalement sur la démographie et les migrations internationales, avec des publications notamment sur l’émigration portugaise, cap-verdienne, ukrainienne et brésilienne. Il a collaboré en tant que consultant dans des projets de recherche et des politiques publiques dans des pays tels que l’Arménie, le Nigéria, le Brésil, l’Irlande, la Belgique, le Cap-Vert ou le Portugal.</w:t>
      </w:r>
    </w:p>
    <w:p w14:paraId="058A824D" w14:textId="77777777" w:rsidR="0077297F" w:rsidRPr="00AF5097" w:rsidRDefault="0077297F" w:rsidP="00471E34">
      <w:pPr>
        <w:spacing w:line="276" w:lineRule="auto"/>
        <w:jc w:val="both"/>
      </w:pPr>
      <w:r w:rsidRPr="00AF5097">
        <w:t>Il est actuellement Directeur scientifique de l’Observatoire des Migrations.</w:t>
      </w:r>
    </w:p>
    <w:p w14:paraId="3BDCF703" w14:textId="60F25FE6" w:rsidR="003A44C3" w:rsidRPr="00627472" w:rsidRDefault="003A44C3" w:rsidP="00471E34">
      <w:pPr>
        <w:spacing w:line="276" w:lineRule="auto"/>
        <w:jc w:val="both"/>
        <w:rPr>
          <w:color w:val="00B050"/>
        </w:rPr>
      </w:pPr>
    </w:p>
    <w:p w14:paraId="1D19F8C4" w14:textId="2E84F6F0" w:rsidR="00B253D1" w:rsidRPr="002F69D0" w:rsidRDefault="00E36E35" w:rsidP="00471E34">
      <w:pPr>
        <w:spacing w:line="276" w:lineRule="auto"/>
        <w:jc w:val="both"/>
        <w:rPr>
          <w:b/>
          <w:bCs/>
          <w:color w:val="156082" w:themeColor="accent1"/>
        </w:rPr>
      </w:pPr>
      <w:r w:rsidRPr="00971490">
        <w:rPr>
          <w:b/>
          <w:bCs/>
          <w:color w:val="156082" w:themeColor="accent1"/>
        </w:rPr>
        <w:t>20.10.2025</w:t>
      </w:r>
      <w:r w:rsidR="00751B4D" w:rsidRPr="00971490">
        <w:rPr>
          <w:b/>
          <w:bCs/>
          <w:color w:val="156082" w:themeColor="accent1"/>
        </w:rPr>
        <w:t xml:space="preserve"> –</w:t>
      </w:r>
      <w:r w:rsidR="002F69D0">
        <w:rPr>
          <w:b/>
          <w:bCs/>
          <w:color w:val="156082" w:themeColor="accent1"/>
        </w:rPr>
        <w:t xml:space="preserve"> </w:t>
      </w:r>
      <w:r w:rsidR="000859B5" w:rsidRPr="006D6210">
        <w:rPr>
          <w:b/>
          <w:bCs/>
          <w:i/>
          <w:iCs/>
          <w:color w:val="156082" w:themeColor="accent1"/>
        </w:rPr>
        <w:t>La construction de l’altérité dans la littérature de voyages de la période de l’expansion portugaise dans</w:t>
      </w:r>
      <w:r w:rsidR="000859B5" w:rsidRPr="00971490">
        <w:rPr>
          <w:b/>
          <w:bCs/>
          <w:color w:val="156082" w:themeColor="accent1"/>
        </w:rPr>
        <w:t> </w:t>
      </w:r>
      <w:r w:rsidR="000859B5" w:rsidRPr="006D6210">
        <w:rPr>
          <w:b/>
          <w:bCs/>
          <w:color w:val="156082" w:themeColor="accent1"/>
        </w:rPr>
        <w:t xml:space="preserve">Lettre de </w:t>
      </w:r>
      <w:proofErr w:type="spellStart"/>
      <w:r w:rsidR="000859B5" w:rsidRPr="006D6210">
        <w:rPr>
          <w:b/>
          <w:bCs/>
          <w:color w:val="156082" w:themeColor="accent1"/>
        </w:rPr>
        <w:t>Pero</w:t>
      </w:r>
      <w:proofErr w:type="spellEnd"/>
      <w:r w:rsidR="000859B5" w:rsidRPr="006D6210">
        <w:rPr>
          <w:b/>
          <w:bCs/>
          <w:color w:val="156082" w:themeColor="accent1"/>
        </w:rPr>
        <w:t xml:space="preserve"> </w:t>
      </w:r>
      <w:proofErr w:type="spellStart"/>
      <w:r w:rsidR="000859B5" w:rsidRPr="006D6210">
        <w:rPr>
          <w:b/>
          <w:bCs/>
          <w:color w:val="156082" w:themeColor="accent1"/>
        </w:rPr>
        <w:t>Vaz</w:t>
      </w:r>
      <w:proofErr w:type="spellEnd"/>
      <w:r w:rsidR="000859B5" w:rsidRPr="006D6210">
        <w:rPr>
          <w:b/>
          <w:bCs/>
          <w:color w:val="156082" w:themeColor="accent1"/>
        </w:rPr>
        <w:t xml:space="preserve"> de </w:t>
      </w:r>
      <w:proofErr w:type="spellStart"/>
      <w:r w:rsidR="000859B5" w:rsidRPr="006D6210">
        <w:rPr>
          <w:b/>
          <w:bCs/>
          <w:color w:val="156082" w:themeColor="accent1"/>
        </w:rPr>
        <w:t>Caminha</w:t>
      </w:r>
      <w:proofErr w:type="spellEnd"/>
      <w:r w:rsidR="000859B5" w:rsidRPr="006D6210">
        <w:rPr>
          <w:b/>
          <w:bCs/>
          <w:color w:val="156082" w:themeColor="accent1"/>
        </w:rPr>
        <w:t xml:space="preserve"> adressée au roi du Portugal décrivant la découverte de la « Terre de la Vraie Croix »</w:t>
      </w:r>
      <w:r w:rsidR="000859B5" w:rsidRPr="00971490">
        <w:rPr>
          <w:b/>
          <w:bCs/>
          <w:i/>
          <w:iCs/>
          <w:color w:val="156082" w:themeColor="accent1"/>
        </w:rPr>
        <w:t xml:space="preserve"> </w:t>
      </w:r>
      <w:r w:rsidR="000859B5" w:rsidRPr="006D6210">
        <w:rPr>
          <w:b/>
          <w:bCs/>
          <w:i/>
          <w:iCs/>
          <w:color w:val="156082" w:themeColor="accent1"/>
        </w:rPr>
        <w:t xml:space="preserve">et dans </w:t>
      </w:r>
      <w:proofErr w:type="spellStart"/>
      <w:r w:rsidR="000859B5" w:rsidRPr="006D6210">
        <w:rPr>
          <w:b/>
          <w:bCs/>
          <w:i/>
          <w:iCs/>
          <w:color w:val="156082" w:themeColor="accent1"/>
        </w:rPr>
        <w:t>Luís</w:t>
      </w:r>
      <w:proofErr w:type="spellEnd"/>
      <w:r w:rsidR="000859B5" w:rsidRPr="006D6210">
        <w:rPr>
          <w:b/>
          <w:bCs/>
          <w:i/>
          <w:iCs/>
          <w:color w:val="156082" w:themeColor="accent1"/>
        </w:rPr>
        <w:t xml:space="preserve"> </w:t>
      </w:r>
      <w:proofErr w:type="spellStart"/>
      <w:r w:rsidR="000859B5" w:rsidRPr="006D6210">
        <w:rPr>
          <w:b/>
          <w:bCs/>
          <w:i/>
          <w:iCs/>
          <w:color w:val="156082" w:themeColor="accent1"/>
        </w:rPr>
        <w:t>Fróis</w:t>
      </w:r>
      <w:proofErr w:type="spellEnd"/>
      <w:r w:rsidR="000859B5" w:rsidRPr="00971490">
        <w:rPr>
          <w:b/>
          <w:bCs/>
          <w:color w:val="156082" w:themeColor="accent1"/>
        </w:rPr>
        <w:t xml:space="preserve"> </w:t>
      </w:r>
      <w:r w:rsidR="000859B5" w:rsidRPr="006D6210">
        <w:rPr>
          <w:b/>
          <w:bCs/>
          <w:color w:val="156082" w:themeColor="accent1"/>
        </w:rPr>
        <w:t>Européens &amp; Japonais. Traité sur les contradictions différences de mœurs</w:t>
      </w:r>
      <w:r w:rsidR="002F69D0">
        <w:rPr>
          <w:b/>
          <w:bCs/>
          <w:color w:val="156082" w:themeColor="accent1"/>
        </w:rPr>
        <w:t xml:space="preserve">, </w:t>
      </w:r>
      <w:r w:rsidR="002F69D0" w:rsidRPr="00971490">
        <w:rPr>
          <w:b/>
          <w:bCs/>
          <w:color w:val="156082" w:themeColor="accent1"/>
        </w:rPr>
        <w:t>José Manuel Esteves, Université Paris Nanterre</w:t>
      </w:r>
    </w:p>
    <w:p w14:paraId="001459E5" w14:textId="74C74CAF" w:rsidR="003C4760" w:rsidRPr="00E0534B" w:rsidRDefault="003C4760" w:rsidP="00471E34">
      <w:pPr>
        <w:spacing w:after="0" w:line="276" w:lineRule="auto"/>
        <w:jc w:val="both"/>
        <w:rPr>
          <w:rFonts w:eastAsia="Times New Roman" w:cs="Times New Roman"/>
          <w:lang w:eastAsia="fr-FR"/>
        </w:rPr>
      </w:pPr>
      <w:r w:rsidRPr="00E0534B">
        <w:rPr>
          <w:rFonts w:eastAsia="Times New Roman" w:cs="Times New Roman"/>
          <w:lang w:eastAsia="fr-FR"/>
        </w:rPr>
        <w:lastRenderedPageBreak/>
        <w:t xml:space="preserve">Après quelques considérations initiales sur le sens du voyage, nous </w:t>
      </w:r>
      <w:r w:rsidR="009C2607" w:rsidRPr="00E0534B">
        <w:rPr>
          <w:rFonts w:eastAsia="Times New Roman" w:cs="Times New Roman"/>
          <w:lang w:eastAsia="fr-FR"/>
        </w:rPr>
        <w:t>verrons de</w:t>
      </w:r>
      <w:r w:rsidRPr="00E0534B">
        <w:rPr>
          <w:rFonts w:eastAsia="Times New Roman" w:cs="Times New Roman"/>
          <w:lang w:eastAsia="fr-FR"/>
        </w:rPr>
        <w:t xml:space="preserve"> forme succincte la </w:t>
      </w:r>
      <w:r w:rsidR="00E75541" w:rsidRPr="00E0534B">
        <w:rPr>
          <w:rFonts w:eastAsia="Times New Roman" w:cs="Times New Roman"/>
          <w:lang w:eastAsia="fr-FR"/>
        </w:rPr>
        <w:t>période des</w:t>
      </w:r>
      <w:r w:rsidRPr="00E0534B">
        <w:rPr>
          <w:rFonts w:eastAsia="Times New Roman" w:cs="Times New Roman"/>
          <w:lang w:eastAsia="fr-FR"/>
        </w:rPr>
        <w:t xml:space="preserve"> Grandes Découvertes et de ses apports au niveau de la connaissance du monde et de la découverte de l’autre (écriture, iconographie, cartographie).  Cette période donne origine à la littérature de voyage (relations, lettres, mémoires, journal de bord…</w:t>
      </w:r>
      <w:r w:rsidR="00C07384">
        <w:rPr>
          <w:rFonts w:eastAsia="Times New Roman" w:cs="Times New Roman"/>
          <w:lang w:eastAsia="fr-FR"/>
        </w:rPr>
        <w:t xml:space="preserve"> </w:t>
      </w:r>
      <w:r w:rsidRPr="00E0534B">
        <w:rPr>
          <w:rFonts w:eastAsia="Times New Roman" w:cs="Times New Roman"/>
          <w:lang w:eastAsia="fr-FR"/>
        </w:rPr>
        <w:t>etc</w:t>
      </w:r>
      <w:r w:rsidR="00C07384">
        <w:rPr>
          <w:rFonts w:eastAsia="Times New Roman" w:cs="Times New Roman"/>
          <w:lang w:eastAsia="fr-FR"/>
        </w:rPr>
        <w:t>.</w:t>
      </w:r>
      <w:r w:rsidRPr="00E0534B">
        <w:rPr>
          <w:rFonts w:eastAsia="Times New Roman" w:cs="Times New Roman"/>
          <w:lang w:eastAsia="fr-FR"/>
        </w:rPr>
        <w:t>) : nous essaierons de la définir en tant que genre littéraire et esquisserons une typologie (voyages de commerce, d’expansion, scientifiques, etc.). Ensuite nous analyserons des extraits de deux textes de cette littérature pour répondre à la thématique de la conférence.</w:t>
      </w:r>
    </w:p>
    <w:p w14:paraId="6FDB6550" w14:textId="44281BD6" w:rsidR="003C4760" w:rsidRPr="00E0534B" w:rsidRDefault="003C4760" w:rsidP="00471E34">
      <w:pPr>
        <w:spacing w:line="276" w:lineRule="auto"/>
        <w:jc w:val="both"/>
      </w:pPr>
      <w:r w:rsidRPr="00E0534B">
        <w:rPr>
          <w:rFonts w:eastAsia="Times New Roman" w:cs="Times New Roman"/>
          <w:lang w:eastAsia="fr-FR"/>
        </w:rPr>
        <w:t xml:space="preserve">1. La vision de l’autre dans la </w:t>
      </w:r>
      <w:r w:rsidRPr="00E0534B">
        <w:rPr>
          <w:rFonts w:eastAsia="Times New Roman" w:cs="Times New Roman"/>
          <w:i/>
          <w:iCs/>
          <w:lang w:eastAsia="fr-FR"/>
        </w:rPr>
        <w:t xml:space="preserve">Lettre de </w:t>
      </w:r>
      <w:proofErr w:type="spellStart"/>
      <w:r w:rsidRPr="00E0534B">
        <w:rPr>
          <w:rFonts w:eastAsia="Times New Roman" w:cs="Times New Roman"/>
          <w:i/>
          <w:iCs/>
          <w:lang w:eastAsia="fr-FR"/>
        </w:rPr>
        <w:t>Pero</w:t>
      </w:r>
      <w:proofErr w:type="spellEnd"/>
      <w:r w:rsidRPr="00E0534B">
        <w:rPr>
          <w:rFonts w:eastAsia="Times New Roman" w:cs="Times New Roman"/>
          <w:i/>
          <w:iCs/>
          <w:lang w:eastAsia="fr-FR"/>
        </w:rPr>
        <w:t xml:space="preserve"> </w:t>
      </w:r>
      <w:proofErr w:type="spellStart"/>
      <w:r w:rsidRPr="00E0534B">
        <w:rPr>
          <w:rFonts w:eastAsia="Times New Roman" w:cs="Times New Roman"/>
          <w:i/>
          <w:iCs/>
          <w:lang w:eastAsia="fr-FR"/>
        </w:rPr>
        <w:t>Vaz</w:t>
      </w:r>
      <w:proofErr w:type="spellEnd"/>
      <w:r w:rsidRPr="00E0534B">
        <w:rPr>
          <w:rFonts w:eastAsia="Times New Roman" w:cs="Times New Roman"/>
          <w:i/>
          <w:iCs/>
          <w:lang w:eastAsia="fr-FR"/>
        </w:rPr>
        <w:t xml:space="preserve"> de </w:t>
      </w:r>
      <w:proofErr w:type="spellStart"/>
      <w:r w:rsidRPr="00E0534B">
        <w:rPr>
          <w:rFonts w:eastAsia="Times New Roman" w:cs="Times New Roman"/>
          <w:i/>
          <w:iCs/>
          <w:lang w:eastAsia="fr-FR"/>
        </w:rPr>
        <w:t>Caminha</w:t>
      </w:r>
      <w:proofErr w:type="spellEnd"/>
      <w:r w:rsidRPr="00E0534B">
        <w:rPr>
          <w:rFonts w:eastAsia="Times New Roman" w:cs="Times New Roman"/>
          <w:i/>
          <w:iCs/>
          <w:lang w:eastAsia="fr-FR"/>
        </w:rPr>
        <w:t xml:space="preserve"> sur la « découverte » du Brésil</w:t>
      </w:r>
      <w:r w:rsidRPr="00E0534B">
        <w:rPr>
          <w:rFonts w:eastAsia="Times New Roman" w:cs="Times New Roman"/>
          <w:lang w:eastAsia="fr-FR"/>
        </w:rPr>
        <w:t xml:space="preserve"> (hybridisme, construction textuelle, représentation de l’idéologie, insertions linguistiques, processus discursifs, construction de l’altérité). Ed. </w:t>
      </w:r>
      <w:r w:rsidRPr="00E0534B">
        <w:rPr>
          <w:i/>
          <w:iCs/>
        </w:rPr>
        <w:t xml:space="preserve"> La Lettre de </w:t>
      </w:r>
      <w:proofErr w:type="spellStart"/>
      <w:r w:rsidRPr="00E0534B">
        <w:rPr>
          <w:i/>
          <w:iCs/>
        </w:rPr>
        <w:t>Pero</w:t>
      </w:r>
      <w:proofErr w:type="spellEnd"/>
      <w:r w:rsidRPr="00E0534B">
        <w:rPr>
          <w:i/>
          <w:iCs/>
        </w:rPr>
        <w:t xml:space="preserve"> </w:t>
      </w:r>
      <w:proofErr w:type="spellStart"/>
      <w:r w:rsidRPr="00E0534B">
        <w:rPr>
          <w:i/>
          <w:iCs/>
        </w:rPr>
        <w:t>Vaz</w:t>
      </w:r>
      <w:proofErr w:type="spellEnd"/>
      <w:r w:rsidRPr="00E0534B">
        <w:rPr>
          <w:i/>
          <w:iCs/>
        </w:rPr>
        <w:t xml:space="preserve"> de </w:t>
      </w:r>
      <w:proofErr w:type="spellStart"/>
      <w:r w:rsidRPr="00E0534B">
        <w:rPr>
          <w:i/>
          <w:iCs/>
        </w:rPr>
        <w:t>Caminha</w:t>
      </w:r>
      <w:proofErr w:type="spellEnd"/>
      <w:r w:rsidRPr="00E0534B">
        <w:rPr>
          <w:i/>
          <w:iCs/>
        </w:rPr>
        <w:t xml:space="preserve"> au Roi Manuel, sur la découverte de la « Terre de la Vraie Croix », dite aussi le Brésil,</w:t>
      </w:r>
      <w:r w:rsidR="001A7E16">
        <w:rPr>
          <w:i/>
          <w:iCs/>
        </w:rPr>
        <w:t xml:space="preserve"> </w:t>
      </w:r>
      <w:r w:rsidRPr="00E0534B">
        <w:t xml:space="preserve">Quint, Paris, </w:t>
      </w:r>
      <w:proofErr w:type="spellStart"/>
      <w:r w:rsidRPr="00E0534B">
        <w:t>Chandeigne</w:t>
      </w:r>
      <w:proofErr w:type="spellEnd"/>
      <w:r w:rsidRPr="00E0534B">
        <w:t xml:space="preserve">, 2011. 2. </w:t>
      </w:r>
      <w:r w:rsidRPr="00E0534B">
        <w:rPr>
          <w:rFonts w:eastAsia="Times New Roman" w:cs="Times New Roman"/>
          <w:lang w:eastAsia="fr-FR"/>
        </w:rPr>
        <w:t xml:space="preserve">Un traité d’anthropologie culturelle comparée : Le </w:t>
      </w:r>
      <w:r w:rsidRPr="00E0534B">
        <w:rPr>
          <w:rFonts w:eastAsia="Times New Roman" w:cs="Times New Roman"/>
          <w:i/>
          <w:iCs/>
          <w:lang w:eastAsia="fr-FR"/>
        </w:rPr>
        <w:t>Traité Europe/Japon</w:t>
      </w:r>
      <w:r w:rsidRPr="00E0534B">
        <w:rPr>
          <w:rFonts w:eastAsia="Times New Roman" w:cs="Times New Roman"/>
          <w:lang w:eastAsia="fr-FR"/>
        </w:rPr>
        <w:t xml:space="preserve"> de </w:t>
      </w:r>
      <w:proofErr w:type="spellStart"/>
      <w:r w:rsidRPr="00E0534B">
        <w:rPr>
          <w:rFonts w:eastAsia="Times New Roman" w:cs="Times New Roman"/>
          <w:lang w:eastAsia="fr-FR"/>
        </w:rPr>
        <w:t>Luís</w:t>
      </w:r>
      <w:proofErr w:type="spellEnd"/>
      <w:r w:rsidRPr="00E0534B">
        <w:rPr>
          <w:rFonts w:eastAsia="Times New Roman" w:cs="Times New Roman"/>
          <w:lang w:eastAsia="fr-FR"/>
        </w:rPr>
        <w:t xml:space="preserve"> </w:t>
      </w:r>
      <w:proofErr w:type="spellStart"/>
      <w:r w:rsidRPr="00E0534B">
        <w:rPr>
          <w:rFonts w:eastAsia="Times New Roman" w:cs="Times New Roman"/>
          <w:lang w:eastAsia="fr-FR"/>
        </w:rPr>
        <w:t>Fróis</w:t>
      </w:r>
      <w:proofErr w:type="spellEnd"/>
      <w:r w:rsidRPr="00E0534B">
        <w:rPr>
          <w:rFonts w:eastAsia="Times New Roman" w:cs="Times New Roman"/>
          <w:lang w:eastAsia="fr-FR"/>
        </w:rPr>
        <w:t xml:space="preserve"> (1585), </w:t>
      </w:r>
      <w:r w:rsidRPr="00E0534B">
        <w:rPr>
          <w:rFonts w:cs="Times New Roman"/>
        </w:rPr>
        <w:t>Ed.</w:t>
      </w:r>
      <w:r w:rsidR="001A7E16">
        <w:rPr>
          <w:rFonts w:cs="Times New Roman"/>
        </w:rPr>
        <w:t xml:space="preserve"> </w:t>
      </w:r>
      <w:proofErr w:type="spellStart"/>
      <w:r w:rsidRPr="00E0534B">
        <w:rPr>
          <w:rFonts w:cs="Times New Roman"/>
        </w:rPr>
        <w:t>Chandeigne</w:t>
      </w:r>
      <w:proofErr w:type="spellEnd"/>
      <w:r w:rsidRPr="00E0534B">
        <w:rPr>
          <w:rFonts w:cs="Times New Roman"/>
        </w:rPr>
        <w:t>, Préface de Claude Lévi-Strauss, 1994.</w:t>
      </w:r>
    </w:p>
    <w:p w14:paraId="4ECAA293" w14:textId="1A01AF8F" w:rsidR="003C4760" w:rsidRPr="006D6210" w:rsidRDefault="003C4760" w:rsidP="00471E34">
      <w:pPr>
        <w:spacing w:line="276" w:lineRule="auto"/>
        <w:jc w:val="both"/>
        <w:rPr>
          <w:rFonts w:eastAsia="Calibri" w:cs="Times New Roman"/>
          <w:bCs/>
          <w:lang w:val="en-US"/>
        </w:rPr>
      </w:pPr>
      <w:r w:rsidRPr="00E0534B">
        <w:rPr>
          <w:rFonts w:cs="Times New Roman"/>
          <w:b/>
          <w:bCs/>
        </w:rPr>
        <w:t xml:space="preserve">José Manuel Da Costa Esteves </w:t>
      </w:r>
      <w:r w:rsidRPr="00E0534B">
        <w:rPr>
          <w:rFonts w:cs="Times New Roman"/>
        </w:rPr>
        <w:t xml:space="preserve">est l’enseignant responsable de la Chaire </w:t>
      </w:r>
      <w:proofErr w:type="spellStart"/>
      <w:r w:rsidRPr="00E0534B">
        <w:rPr>
          <w:rFonts w:cs="Times New Roman"/>
        </w:rPr>
        <w:t>Lindley</w:t>
      </w:r>
      <w:proofErr w:type="spellEnd"/>
      <w:r w:rsidRPr="00E0534B">
        <w:rPr>
          <w:rFonts w:cs="Times New Roman"/>
        </w:rPr>
        <w:t xml:space="preserve"> Cintra de Camões I.P. au Département de Portugais </w:t>
      </w:r>
      <w:r w:rsidR="001A7E16" w:rsidRPr="00E0534B">
        <w:rPr>
          <w:rFonts w:cs="Times New Roman"/>
        </w:rPr>
        <w:t>de l’université</w:t>
      </w:r>
      <w:r w:rsidRPr="00E0534B">
        <w:rPr>
          <w:rFonts w:cs="Times New Roman"/>
        </w:rPr>
        <w:t xml:space="preserve"> Paris Nanterre depuis 2002 où il intègre le CRILUS dont il est directeur-adjoint </w:t>
      </w:r>
      <w:r w:rsidRPr="00E0534B">
        <w:rPr>
          <w:rFonts w:cs="Times New Roman"/>
          <w:lang w:eastAsia="fr-FR"/>
        </w:rPr>
        <w:t>(</w:t>
      </w:r>
      <w:r w:rsidRPr="00E0534B">
        <w:rPr>
          <w:rFonts w:cs="Times New Roman"/>
        </w:rPr>
        <w:t>Centre de recherches interdisciplinaires sur le monde lusophone),</w:t>
      </w:r>
      <w:r w:rsidR="001A7E16">
        <w:rPr>
          <w:rFonts w:cs="Times New Roman"/>
        </w:rPr>
        <w:t xml:space="preserve"> </w:t>
      </w:r>
      <w:r w:rsidRPr="00E0534B">
        <w:rPr>
          <w:rFonts w:cs="Times New Roman"/>
        </w:rPr>
        <w:t>UR</w:t>
      </w:r>
      <w:r w:rsidR="001A7E16">
        <w:rPr>
          <w:rFonts w:cs="Times New Roman"/>
        </w:rPr>
        <w:t xml:space="preserve"> </w:t>
      </w:r>
      <w:r w:rsidRPr="00E0534B">
        <w:rPr>
          <w:rFonts w:cs="Times New Roman"/>
        </w:rPr>
        <w:t>Etudes romanes.</w:t>
      </w:r>
      <w:r w:rsidR="001A7E16">
        <w:rPr>
          <w:rFonts w:cs="Times New Roman"/>
        </w:rPr>
        <w:t xml:space="preserve"> </w:t>
      </w:r>
      <w:r w:rsidRPr="00E0534B">
        <w:rPr>
          <w:rFonts w:cs="Times New Roman"/>
        </w:rPr>
        <w:t>Il</w:t>
      </w:r>
      <w:r w:rsidR="001A7E16">
        <w:rPr>
          <w:rFonts w:cs="Times New Roman"/>
        </w:rPr>
        <w:t xml:space="preserve"> </w:t>
      </w:r>
      <w:r w:rsidRPr="00E0534B">
        <w:rPr>
          <w:rFonts w:cs="Times New Roman"/>
        </w:rPr>
        <w:t>appartient aux comités éditoriaux</w:t>
      </w:r>
      <w:r w:rsidR="00DA663A">
        <w:rPr>
          <w:rFonts w:cs="Times New Roman"/>
        </w:rPr>
        <w:t xml:space="preserve"> </w:t>
      </w:r>
      <w:r w:rsidRPr="00E0534B">
        <w:rPr>
          <w:rFonts w:cs="Times New Roman"/>
        </w:rPr>
        <w:t xml:space="preserve">des revues </w:t>
      </w:r>
      <w:proofErr w:type="spellStart"/>
      <w:r w:rsidRPr="00E0534B">
        <w:rPr>
          <w:rFonts w:cs="Times New Roman"/>
          <w:i/>
        </w:rPr>
        <w:t>Colóquio</w:t>
      </w:r>
      <w:proofErr w:type="spellEnd"/>
      <w:r w:rsidRPr="00E0534B">
        <w:rPr>
          <w:rFonts w:cs="Times New Roman"/>
          <w:i/>
        </w:rPr>
        <w:t>/</w:t>
      </w:r>
      <w:proofErr w:type="spellStart"/>
      <w:r w:rsidRPr="00E0534B">
        <w:rPr>
          <w:rFonts w:cs="Times New Roman"/>
          <w:i/>
        </w:rPr>
        <w:t>Letras</w:t>
      </w:r>
      <w:proofErr w:type="spellEnd"/>
      <w:r w:rsidRPr="00E0534B">
        <w:rPr>
          <w:rFonts w:cs="Times New Roman"/>
          <w:i/>
        </w:rPr>
        <w:t xml:space="preserve">, Cahiers du </w:t>
      </w:r>
      <w:proofErr w:type="spellStart"/>
      <w:r w:rsidRPr="00E0534B">
        <w:rPr>
          <w:rFonts w:cs="Times New Roman"/>
          <w:i/>
        </w:rPr>
        <w:t>Crepal</w:t>
      </w:r>
      <w:proofErr w:type="spellEnd"/>
      <w:r w:rsidRPr="00E0534B">
        <w:rPr>
          <w:rFonts w:cs="Times New Roman"/>
        </w:rPr>
        <w:t xml:space="preserve">, </w:t>
      </w:r>
      <w:r w:rsidRPr="00E0534B">
        <w:rPr>
          <w:rFonts w:cs="Times New Roman"/>
          <w:i/>
        </w:rPr>
        <w:t>Faces de Eva</w:t>
      </w:r>
      <w:r w:rsidRPr="00E0534B">
        <w:rPr>
          <w:rFonts w:cs="Times New Roman"/>
        </w:rPr>
        <w:t xml:space="preserve"> et </w:t>
      </w:r>
      <w:proofErr w:type="spellStart"/>
      <w:r w:rsidRPr="00E0534B">
        <w:rPr>
          <w:rFonts w:cs="Times New Roman"/>
          <w:i/>
        </w:rPr>
        <w:t>Convergência</w:t>
      </w:r>
      <w:proofErr w:type="spellEnd"/>
      <w:r w:rsidRPr="00E0534B">
        <w:rPr>
          <w:rFonts w:cs="Times New Roman"/>
          <w:i/>
        </w:rPr>
        <w:t xml:space="preserve"> </w:t>
      </w:r>
      <w:proofErr w:type="spellStart"/>
      <w:r w:rsidRPr="00E0534B">
        <w:rPr>
          <w:rFonts w:cs="Times New Roman"/>
          <w:i/>
        </w:rPr>
        <w:t>Lusíada</w:t>
      </w:r>
      <w:proofErr w:type="spellEnd"/>
      <w:r w:rsidRPr="00E0534B">
        <w:rPr>
          <w:rFonts w:cs="Times New Roman"/>
        </w:rPr>
        <w:t xml:space="preserve"> et est membre de l’Association Portugaise de Critiques Littéraires. Il s’intéresse à l’écriture de femmes écrivaines portugaises surtout pendant la période de l’</w:t>
      </w:r>
      <w:proofErr w:type="spellStart"/>
      <w:r w:rsidRPr="00E0534B">
        <w:rPr>
          <w:rFonts w:cs="Times New Roman"/>
          <w:i/>
        </w:rPr>
        <w:t>Estado</w:t>
      </w:r>
      <w:proofErr w:type="spellEnd"/>
      <w:r w:rsidRPr="00E0534B">
        <w:rPr>
          <w:rFonts w:cs="Times New Roman"/>
          <w:i/>
        </w:rPr>
        <w:t xml:space="preserve"> Novo</w:t>
      </w:r>
      <w:r w:rsidRPr="00E0534B">
        <w:t xml:space="preserve">. </w:t>
      </w:r>
      <w:r w:rsidRPr="00E0534B">
        <w:rPr>
          <w:lang w:val="pt-PT"/>
        </w:rPr>
        <w:t xml:space="preserve">Auteur entre autres : José Manuel da Costa Esteves, Isabel Henriques de Jesus, Teresa Sousa de Almeida (coord.), </w:t>
      </w:r>
      <w:r w:rsidRPr="00E0534B">
        <w:rPr>
          <w:i/>
          <w:iCs/>
          <w:lang w:val="pt-PT"/>
        </w:rPr>
        <w:t xml:space="preserve">Escritoras portuguesas no tempo da Ditadura Militar e do Estado Novo, </w:t>
      </w:r>
      <w:r w:rsidRPr="00E0534B">
        <w:rPr>
          <w:lang w:val="pt-PT"/>
        </w:rPr>
        <w:t xml:space="preserve">Bruxelles, Peter Lang, col. </w:t>
      </w:r>
      <w:r w:rsidRPr="00C33DD6">
        <w:rPr>
          <w:lang w:val="fr-FR"/>
        </w:rPr>
        <w:t xml:space="preserve">“Mondes langues portugaise", </w:t>
      </w:r>
      <w:r w:rsidRPr="00C33DD6">
        <w:rPr>
          <w:bCs/>
          <w:lang w:val="fr-FR"/>
        </w:rPr>
        <w:t>2023</w:t>
      </w:r>
      <w:r w:rsidRPr="00C33DD6">
        <w:rPr>
          <w:lang w:val="fr-FR"/>
        </w:rPr>
        <w:t xml:space="preserve"> </w:t>
      </w:r>
      <w:r w:rsidRPr="00C33DD6">
        <w:rPr>
          <w:rFonts w:eastAsia="Calibri" w:cs="Times New Roman"/>
          <w:bCs/>
          <w:lang w:val="fr-FR"/>
        </w:rPr>
        <w:t xml:space="preserve">- </w:t>
      </w:r>
      <w:proofErr w:type="spellStart"/>
      <w:r w:rsidRPr="00C33DD6">
        <w:rPr>
          <w:rFonts w:eastAsia="Calibri" w:cs="Times New Roman"/>
          <w:bCs/>
          <w:lang w:val="fr-FR"/>
        </w:rPr>
        <w:t>Benucci</w:t>
      </w:r>
      <w:proofErr w:type="spellEnd"/>
      <w:r w:rsidRPr="00C33DD6">
        <w:rPr>
          <w:rFonts w:eastAsia="Calibri" w:cs="Times New Roman"/>
          <w:bCs/>
          <w:lang w:val="fr-FR"/>
        </w:rPr>
        <w:t xml:space="preserve">, Contarini, </w:t>
      </w:r>
      <w:proofErr w:type="spellStart"/>
      <w:r w:rsidRPr="00C33DD6">
        <w:rPr>
          <w:rFonts w:eastAsia="Calibri" w:cs="Times New Roman"/>
          <w:bCs/>
          <w:lang w:val="fr-FR"/>
        </w:rPr>
        <w:t>Cordeiro</w:t>
      </w:r>
      <w:proofErr w:type="spellEnd"/>
      <w:r w:rsidRPr="00C33DD6">
        <w:rPr>
          <w:rFonts w:eastAsia="Calibri" w:cs="Times New Roman"/>
          <w:bCs/>
          <w:lang w:val="fr-FR"/>
        </w:rPr>
        <w:t>, Dos Santos, Esteves (</w:t>
      </w:r>
      <w:proofErr w:type="spellStart"/>
      <w:r w:rsidRPr="00C33DD6">
        <w:rPr>
          <w:rFonts w:eastAsia="Calibri" w:cs="Times New Roman"/>
          <w:bCs/>
          <w:lang w:val="fr-FR"/>
        </w:rPr>
        <w:t>dir</w:t>
      </w:r>
      <w:proofErr w:type="spellEnd"/>
      <w:r w:rsidRPr="00C33DD6">
        <w:rPr>
          <w:rFonts w:eastAsia="Calibri" w:cs="Times New Roman"/>
          <w:bCs/>
          <w:lang w:val="fr-FR"/>
        </w:rPr>
        <w:t>.),</w:t>
      </w:r>
      <w:r w:rsidRPr="00C33DD6">
        <w:rPr>
          <w:rFonts w:eastAsia="Calibri" w:cs="Times New Roman"/>
          <w:bCs/>
          <w:i/>
          <w:iCs/>
          <w:lang w:val="fr-FR"/>
        </w:rPr>
        <w:t xml:space="preserve"> L’Europe transculturelle dans le monde global. </w:t>
      </w:r>
      <w:proofErr w:type="spellStart"/>
      <w:r w:rsidRPr="00C33DD6">
        <w:rPr>
          <w:rFonts w:eastAsia="Calibri" w:cs="Times New Roman"/>
          <w:bCs/>
          <w:i/>
          <w:iCs/>
          <w:lang w:val="fr-FR"/>
        </w:rPr>
        <w:t>Transcultural</w:t>
      </w:r>
      <w:proofErr w:type="spellEnd"/>
      <w:r w:rsidRPr="00C33DD6">
        <w:rPr>
          <w:rFonts w:eastAsia="Calibri" w:cs="Times New Roman"/>
          <w:bCs/>
          <w:i/>
          <w:iCs/>
          <w:lang w:val="fr-FR"/>
        </w:rPr>
        <w:t xml:space="preserve"> Europe in the Global World, </w:t>
      </w:r>
      <w:r w:rsidRPr="00C33DD6">
        <w:rPr>
          <w:rFonts w:eastAsia="Calibri" w:cs="Times New Roman"/>
          <w:bCs/>
          <w:lang w:val="fr-FR"/>
        </w:rPr>
        <w:t xml:space="preserve">Nanterre, Presses universitaires Nanterre, </w:t>
      </w:r>
      <w:proofErr w:type="gramStart"/>
      <w:r w:rsidRPr="00C33DD6">
        <w:rPr>
          <w:rFonts w:eastAsia="Calibri" w:cs="Times New Roman"/>
          <w:lang w:val="fr-FR"/>
        </w:rPr>
        <w:t>2023;</w:t>
      </w:r>
      <w:proofErr w:type="gramEnd"/>
      <w:r w:rsidRPr="00C33DD6">
        <w:rPr>
          <w:rFonts w:eastAsia="Calibri" w:cs="Times New Roman"/>
          <w:lang w:val="fr-FR"/>
        </w:rPr>
        <w:t xml:space="preserve"> </w:t>
      </w:r>
      <w:r w:rsidRPr="00C33DD6">
        <w:rPr>
          <w:i/>
          <w:iCs/>
          <w:lang w:val="fr-FR"/>
        </w:rPr>
        <w:t xml:space="preserve">Voir/Revoir. </w:t>
      </w:r>
      <w:r w:rsidRPr="00E0534B">
        <w:rPr>
          <w:i/>
          <w:iCs/>
        </w:rPr>
        <w:t xml:space="preserve">Revenir sur les traces, définir le présent : la péninsule Ibérique après les dictatures </w:t>
      </w:r>
      <w:r w:rsidRPr="00E0534B">
        <w:t>(sous l</w:t>
      </w:r>
      <w:r w:rsidR="00766B2C">
        <w:t>a</w:t>
      </w:r>
      <w:r w:rsidRPr="00E0534B">
        <w:t xml:space="preserve"> </w:t>
      </w:r>
      <w:proofErr w:type="spellStart"/>
      <w:r w:rsidRPr="00E0534B">
        <w:t>dir</w:t>
      </w:r>
      <w:proofErr w:type="spellEnd"/>
      <w:r w:rsidRPr="00E0534B">
        <w:t>.</w:t>
      </w:r>
      <w:r w:rsidR="00766B2C">
        <w:t xml:space="preserve"> </w:t>
      </w:r>
      <w:r w:rsidRPr="00766B2C">
        <w:rPr>
          <w:lang w:val="pt-PT"/>
        </w:rPr>
        <w:t xml:space="preserve">Graça Dos Santos, José Manuel Esteves, Lina Iglésias, Gonçalo Plácido Cordeiro), Nanterre, Presses universitaires de Paris Nanterre, col. </w:t>
      </w:r>
      <w:r w:rsidRPr="006D6210">
        <w:rPr>
          <w:lang w:val="en-US"/>
        </w:rPr>
        <w:t xml:space="preserve">“La langue </w:t>
      </w:r>
      <w:proofErr w:type="spellStart"/>
      <w:r w:rsidRPr="006D6210">
        <w:rPr>
          <w:lang w:val="en-US"/>
        </w:rPr>
        <w:t>portugaise</w:t>
      </w:r>
      <w:proofErr w:type="spellEnd"/>
      <w:r w:rsidRPr="006D6210">
        <w:rPr>
          <w:lang w:val="en-US"/>
        </w:rPr>
        <w:t xml:space="preserve"> </w:t>
      </w:r>
      <w:proofErr w:type="spellStart"/>
      <w:r w:rsidRPr="006D6210">
        <w:rPr>
          <w:lang w:val="en-US"/>
        </w:rPr>
        <w:t>en</w:t>
      </w:r>
      <w:proofErr w:type="spellEnd"/>
      <w:r w:rsidRPr="006D6210">
        <w:rPr>
          <w:lang w:val="en-US"/>
        </w:rPr>
        <w:t xml:space="preserve"> cultures”, </w:t>
      </w:r>
      <w:r w:rsidRPr="006D6210">
        <w:rPr>
          <w:bCs/>
          <w:lang w:val="en-US"/>
        </w:rPr>
        <w:t>2021.</w:t>
      </w:r>
    </w:p>
    <w:p w14:paraId="4170DCC0" w14:textId="77777777" w:rsidR="003C4760" w:rsidRPr="006D6210" w:rsidRDefault="003C4760" w:rsidP="00471E34">
      <w:pPr>
        <w:spacing w:line="276" w:lineRule="auto"/>
        <w:jc w:val="both"/>
        <w:rPr>
          <w:lang w:val="en-US"/>
        </w:rPr>
      </w:pPr>
    </w:p>
    <w:p w14:paraId="2F14C755" w14:textId="155B3F2F" w:rsidR="00C33DD6" w:rsidRDefault="00C33DD6" w:rsidP="00C33DD6">
      <w:pPr>
        <w:spacing w:line="276" w:lineRule="auto"/>
        <w:jc w:val="both"/>
        <w:rPr>
          <w:b/>
          <w:bCs/>
          <w:color w:val="156082" w:themeColor="accent1"/>
        </w:rPr>
      </w:pPr>
      <w:r>
        <w:rPr>
          <w:b/>
          <w:bCs/>
          <w:color w:val="156082" w:themeColor="accent1"/>
        </w:rPr>
        <w:t>27.10</w:t>
      </w:r>
      <w:r w:rsidRPr="00971490">
        <w:rPr>
          <w:b/>
          <w:bCs/>
          <w:color w:val="156082" w:themeColor="accent1"/>
        </w:rPr>
        <w:t>.2025 –</w:t>
      </w:r>
      <w:r>
        <w:rPr>
          <w:b/>
          <w:bCs/>
          <w:color w:val="156082" w:themeColor="accent1"/>
        </w:rPr>
        <w:t xml:space="preserve"> </w:t>
      </w:r>
      <w:r w:rsidRPr="00442143">
        <w:rPr>
          <w:b/>
          <w:bCs/>
          <w:i/>
          <w:iCs/>
          <w:color w:val="156082" w:themeColor="accent1"/>
        </w:rPr>
        <w:t>Les</w:t>
      </w:r>
      <w:r>
        <w:rPr>
          <w:b/>
          <w:bCs/>
          <w:color w:val="156082" w:themeColor="accent1"/>
        </w:rPr>
        <w:t xml:space="preserve"> </w:t>
      </w:r>
      <w:proofErr w:type="spellStart"/>
      <w:r>
        <w:rPr>
          <w:b/>
          <w:bCs/>
          <w:color w:val="156082" w:themeColor="accent1"/>
        </w:rPr>
        <w:t>Sertões</w:t>
      </w:r>
      <w:proofErr w:type="spellEnd"/>
      <w:r>
        <w:rPr>
          <w:b/>
          <w:bCs/>
          <w:i/>
          <w:iCs/>
          <w:color w:val="156082" w:themeColor="accent1"/>
        </w:rPr>
        <w:t xml:space="preserve"> ou l'altérité intérieure (Brésil, XIX</w:t>
      </w:r>
      <w:r w:rsidRPr="00BD36BC">
        <w:rPr>
          <w:b/>
          <w:bCs/>
          <w:i/>
          <w:iCs/>
          <w:color w:val="156082" w:themeColor="accent1"/>
          <w:vertAlign w:val="superscript"/>
        </w:rPr>
        <w:t>e</w:t>
      </w:r>
      <w:r>
        <w:rPr>
          <w:b/>
          <w:bCs/>
          <w:i/>
          <w:iCs/>
          <w:color w:val="156082" w:themeColor="accent1"/>
        </w:rPr>
        <w:t xml:space="preserve">- </w:t>
      </w:r>
      <w:r w:rsidRPr="00442143">
        <w:rPr>
          <w:b/>
          <w:bCs/>
          <w:i/>
          <w:iCs/>
          <w:color w:val="156082" w:themeColor="accent1"/>
        </w:rPr>
        <w:t>XX</w:t>
      </w:r>
      <w:r w:rsidRPr="00BD36BC">
        <w:rPr>
          <w:b/>
          <w:bCs/>
          <w:i/>
          <w:iCs/>
          <w:color w:val="156082" w:themeColor="accent1"/>
          <w:vertAlign w:val="superscript"/>
        </w:rPr>
        <w:t>e</w:t>
      </w:r>
      <w:r w:rsidRPr="00442143">
        <w:rPr>
          <w:b/>
          <w:bCs/>
          <w:i/>
          <w:iCs/>
          <w:color w:val="156082" w:themeColor="accent1"/>
        </w:rPr>
        <w:t xml:space="preserve"> siècle</w:t>
      </w:r>
      <w:r>
        <w:rPr>
          <w:b/>
          <w:bCs/>
          <w:i/>
          <w:iCs/>
          <w:color w:val="156082" w:themeColor="accent1"/>
        </w:rPr>
        <w:t>)</w:t>
      </w:r>
      <w:r>
        <w:rPr>
          <w:b/>
          <w:bCs/>
          <w:color w:val="156082" w:themeColor="accent1"/>
        </w:rPr>
        <w:t xml:space="preserve">, </w:t>
      </w:r>
      <w:r w:rsidRPr="00971490">
        <w:rPr>
          <w:b/>
          <w:bCs/>
          <w:color w:val="156082" w:themeColor="accent1"/>
        </w:rPr>
        <w:t>Armelle Enders, Université Paris 8</w:t>
      </w:r>
    </w:p>
    <w:p w14:paraId="4B2FD19C" w14:textId="77777777" w:rsidR="00C33DD6" w:rsidRPr="00BD36BC" w:rsidRDefault="00C33DD6" w:rsidP="00C33DD6">
      <w:pPr>
        <w:spacing w:line="276" w:lineRule="auto"/>
        <w:jc w:val="both"/>
        <w:rPr>
          <w:color w:val="000000" w:themeColor="text1"/>
        </w:rPr>
      </w:pPr>
      <w:r>
        <w:rPr>
          <w:color w:val="000000" w:themeColor="text1"/>
        </w:rPr>
        <w:t xml:space="preserve">En 1897, la République des États-Unis du Brésil écrase dans le sang une communauté rurale qui s'était établie à </w:t>
      </w:r>
      <w:proofErr w:type="spellStart"/>
      <w:r>
        <w:rPr>
          <w:color w:val="000000" w:themeColor="text1"/>
        </w:rPr>
        <w:t>Canudos</w:t>
      </w:r>
      <w:proofErr w:type="spellEnd"/>
      <w:r>
        <w:rPr>
          <w:color w:val="000000" w:themeColor="text1"/>
        </w:rPr>
        <w:t xml:space="preserve">, dans le sertão aride du Nord-Est du Brésil, dans l'État de Bahia, et obéissait à un prédicateur monarchiste. Cette répression effroyable, menée au nom de la défense de la République, inspire rapidement un essai fondamental à propos de la nation brésilienne : </w:t>
      </w:r>
      <w:r w:rsidRPr="00451022">
        <w:rPr>
          <w:i/>
          <w:iCs/>
          <w:color w:val="000000" w:themeColor="text1"/>
        </w:rPr>
        <w:t xml:space="preserve">Os </w:t>
      </w:r>
      <w:proofErr w:type="spellStart"/>
      <w:r w:rsidRPr="00451022">
        <w:rPr>
          <w:i/>
          <w:iCs/>
          <w:color w:val="000000" w:themeColor="text1"/>
        </w:rPr>
        <w:t>Sertões</w:t>
      </w:r>
      <w:proofErr w:type="spellEnd"/>
      <w:r>
        <w:rPr>
          <w:color w:val="000000" w:themeColor="text1"/>
        </w:rPr>
        <w:t xml:space="preserve"> (1902), dont l'auteur, </w:t>
      </w:r>
      <w:proofErr w:type="spellStart"/>
      <w:r>
        <w:rPr>
          <w:color w:val="000000" w:themeColor="text1"/>
        </w:rPr>
        <w:t>Euclídes</w:t>
      </w:r>
      <w:proofErr w:type="spellEnd"/>
      <w:r>
        <w:rPr>
          <w:color w:val="000000" w:themeColor="text1"/>
        </w:rPr>
        <w:t xml:space="preserve"> da Cunha, "</w:t>
      </w:r>
      <w:proofErr w:type="spellStart"/>
      <w:r w:rsidRPr="004950A9">
        <w:rPr>
          <w:i/>
          <w:iCs/>
          <w:color w:val="000000" w:themeColor="text1"/>
        </w:rPr>
        <w:t>embedded</w:t>
      </w:r>
      <w:proofErr w:type="spellEnd"/>
      <w:r>
        <w:rPr>
          <w:color w:val="000000" w:themeColor="text1"/>
        </w:rPr>
        <w:t xml:space="preserve">" dans l'armée fédérale avait couvert les événements pour les journaux de la Capitale du Brésil. La "guerre de </w:t>
      </w:r>
      <w:proofErr w:type="spellStart"/>
      <w:r>
        <w:rPr>
          <w:color w:val="000000" w:themeColor="text1"/>
        </w:rPr>
        <w:t>Canudos</w:t>
      </w:r>
      <w:proofErr w:type="spellEnd"/>
      <w:r>
        <w:rPr>
          <w:color w:val="000000" w:themeColor="text1"/>
        </w:rPr>
        <w:t>" et les réflexions d'</w:t>
      </w:r>
      <w:proofErr w:type="spellStart"/>
      <w:r>
        <w:rPr>
          <w:color w:val="000000" w:themeColor="text1"/>
        </w:rPr>
        <w:t>Euclides</w:t>
      </w:r>
      <w:proofErr w:type="spellEnd"/>
      <w:r>
        <w:rPr>
          <w:color w:val="000000" w:themeColor="text1"/>
        </w:rPr>
        <w:t xml:space="preserve"> da Cunha qui en découlent formalisent l'opposition de deux Brésil, celui du littoral, civilisé et ouvert sur le monde, et celui de l'intérieur, des</w:t>
      </w:r>
      <w:r w:rsidRPr="004950A9">
        <w:rPr>
          <w:i/>
          <w:iCs/>
          <w:color w:val="000000" w:themeColor="text1"/>
        </w:rPr>
        <w:t xml:space="preserve"> </w:t>
      </w:r>
      <w:proofErr w:type="spellStart"/>
      <w:r w:rsidRPr="004950A9">
        <w:rPr>
          <w:i/>
          <w:iCs/>
          <w:color w:val="000000" w:themeColor="text1"/>
        </w:rPr>
        <w:t>sertões</w:t>
      </w:r>
      <w:proofErr w:type="spellEnd"/>
      <w:r>
        <w:rPr>
          <w:color w:val="000000" w:themeColor="text1"/>
        </w:rPr>
        <w:t>, vivant dans une autre temporalité. On s'interrogera, dans cette conférence, sur la fortune de cette représentation et sur ses effets performatifs sur la nationalisation de l'intérieur du Brésil et de ses habitants.</w:t>
      </w:r>
    </w:p>
    <w:p w14:paraId="04891D53" w14:textId="77777777" w:rsidR="00C33DD6" w:rsidRDefault="00C33DD6" w:rsidP="00C33DD6">
      <w:pPr>
        <w:spacing w:line="276" w:lineRule="auto"/>
        <w:jc w:val="both"/>
      </w:pPr>
      <w:r w:rsidRPr="00C54727">
        <w:rPr>
          <w:b/>
          <w:bCs/>
        </w:rPr>
        <w:lastRenderedPageBreak/>
        <w:t>Armelle Enders</w:t>
      </w:r>
      <w:r w:rsidRPr="00C54727">
        <w:t xml:space="preserve"> est professeure d’histoire contemporaine à l’université Paris8-Vincennes-Saint-Denis et </w:t>
      </w:r>
      <w:r>
        <w:t>directrice du laboratoire de</w:t>
      </w:r>
      <w:r w:rsidRPr="00C54727">
        <w:t xml:space="preserve"> l’Institut Français de Géopolitique (IFG </w:t>
      </w:r>
      <w:proofErr w:type="spellStart"/>
      <w:r w:rsidRPr="00C54727">
        <w:t>Lab</w:t>
      </w:r>
      <w:proofErr w:type="spellEnd"/>
      <w:r w:rsidRPr="00C54727">
        <w:t xml:space="preserve">). Spécialiste d’histoire du Brésil contemporain, elle a publié </w:t>
      </w:r>
      <w:r w:rsidRPr="00C54727">
        <w:rPr>
          <w:i/>
          <w:iCs/>
        </w:rPr>
        <w:t>Histoire du Brésil,</w:t>
      </w:r>
      <w:r w:rsidRPr="00C54727">
        <w:t xml:space="preserve"> Paris, </w:t>
      </w:r>
      <w:proofErr w:type="spellStart"/>
      <w:r w:rsidRPr="00C54727">
        <w:t>Chandeigne</w:t>
      </w:r>
      <w:proofErr w:type="spellEnd"/>
      <w:r w:rsidRPr="00C54727">
        <w:t>, 2019 (3</w:t>
      </w:r>
      <w:r w:rsidRPr="00C54727">
        <w:rPr>
          <w:vertAlign w:val="superscript"/>
        </w:rPr>
        <w:t>e</w:t>
      </w:r>
      <w:r w:rsidRPr="00C54727">
        <w:t xml:space="preserve"> édition augmentée)</w:t>
      </w:r>
      <w:r>
        <w:t xml:space="preserve"> et, en collaboration avec Michel </w:t>
      </w:r>
      <w:proofErr w:type="spellStart"/>
      <w:r>
        <w:t>Cahen</w:t>
      </w:r>
      <w:proofErr w:type="spellEnd"/>
      <w:r w:rsidRPr="00BD36BC">
        <w:rPr>
          <w:i/>
          <w:iCs/>
        </w:rPr>
        <w:t>, Histoire de l'Afrique lusophone</w:t>
      </w:r>
      <w:r>
        <w:t xml:space="preserve">, Paris, </w:t>
      </w:r>
      <w:proofErr w:type="spellStart"/>
      <w:r>
        <w:t>Chandeigne</w:t>
      </w:r>
      <w:proofErr w:type="spellEnd"/>
      <w:r>
        <w:t xml:space="preserve"> &amp; Lima, 2025.</w:t>
      </w:r>
    </w:p>
    <w:p w14:paraId="2B5EC9A6" w14:textId="789FA9F2" w:rsidR="0006777C" w:rsidRPr="00E25712" w:rsidRDefault="0006777C" w:rsidP="0006777C">
      <w:pPr>
        <w:jc w:val="both"/>
        <w:rPr>
          <w:rFonts w:ascii="Times New Roman" w:hAnsi="Times New Roman" w:cs="Times New Roman"/>
          <w:color w:val="196B24" w:themeColor="accent3"/>
          <w:lang w:val="en-US"/>
        </w:rPr>
      </w:pPr>
      <w:r>
        <w:rPr>
          <w:b/>
          <w:bCs/>
          <w:color w:val="156082" w:themeColor="accent1"/>
          <w:lang w:val="en-US"/>
        </w:rPr>
        <w:t>10.11</w:t>
      </w:r>
      <w:r w:rsidRPr="00E25712">
        <w:rPr>
          <w:b/>
          <w:bCs/>
          <w:color w:val="156082" w:themeColor="accent1"/>
          <w:lang w:val="en-US"/>
        </w:rPr>
        <w:t xml:space="preserve">.2025 – </w:t>
      </w:r>
      <w:r w:rsidRPr="00E25712">
        <w:rPr>
          <w:rFonts w:cs="Times New Roman"/>
          <w:b/>
          <w:bCs/>
          <w:i/>
          <w:iCs/>
          <w:color w:val="156082" w:themeColor="accent1"/>
          <w:lang w:val="en-US"/>
        </w:rPr>
        <w:t xml:space="preserve">The writing of African migrants in </w:t>
      </w:r>
      <w:proofErr w:type="gramStart"/>
      <w:r w:rsidRPr="00E25712">
        <w:rPr>
          <w:rFonts w:cs="Times New Roman"/>
          <w:b/>
          <w:bCs/>
          <w:i/>
          <w:iCs/>
          <w:color w:val="156082" w:themeColor="accent1"/>
          <w:lang w:val="en-US"/>
        </w:rPr>
        <w:t>Portugal:</w:t>
      </w:r>
      <w:proofErr w:type="gramEnd"/>
      <w:r w:rsidRPr="00E25712">
        <w:rPr>
          <w:rFonts w:cs="Times New Roman"/>
          <w:b/>
          <w:bCs/>
          <w:i/>
          <w:iCs/>
          <w:color w:val="156082" w:themeColor="accent1"/>
          <w:lang w:val="en-US"/>
        </w:rPr>
        <w:t xml:space="preserve"> caught between the desire for integration and the recovery of memory</w:t>
      </w:r>
      <w:r w:rsidRPr="00E25712">
        <w:rPr>
          <w:rFonts w:cs="Times New Roman"/>
          <w:b/>
          <w:bCs/>
          <w:color w:val="156082" w:themeColor="accent1"/>
          <w:lang w:val="en-US"/>
        </w:rPr>
        <w:t xml:space="preserve">, Doris Wieser, </w:t>
      </w:r>
      <w:proofErr w:type="spellStart"/>
      <w:r w:rsidRPr="00E25712">
        <w:rPr>
          <w:rFonts w:cs="Times New Roman"/>
          <w:b/>
          <w:bCs/>
          <w:color w:val="156082" w:themeColor="accent1"/>
          <w:lang w:val="en-US"/>
        </w:rPr>
        <w:t>Universidade</w:t>
      </w:r>
      <w:proofErr w:type="spellEnd"/>
      <w:r w:rsidRPr="00E25712">
        <w:rPr>
          <w:rFonts w:cs="Times New Roman"/>
          <w:b/>
          <w:bCs/>
          <w:color w:val="156082" w:themeColor="accent1"/>
          <w:lang w:val="en-US"/>
        </w:rPr>
        <w:t xml:space="preserve"> de Coimbra</w:t>
      </w:r>
      <w:r w:rsidRPr="00E25712">
        <w:rPr>
          <w:rFonts w:ascii="Times New Roman" w:hAnsi="Times New Roman" w:cs="Times New Roman"/>
          <w:color w:val="156082" w:themeColor="accent1"/>
          <w:lang w:val="en-US"/>
        </w:rPr>
        <w:t xml:space="preserve"> </w:t>
      </w:r>
    </w:p>
    <w:p w14:paraId="6E6AB3E7" w14:textId="77777777" w:rsidR="0006777C" w:rsidRDefault="0006777C" w:rsidP="0006777C">
      <w:pPr>
        <w:jc w:val="both"/>
        <w:rPr>
          <w:lang w:val="en-US"/>
        </w:rPr>
      </w:pPr>
      <w:r w:rsidRPr="0023385D">
        <w:rPr>
          <w:lang w:val="en-US"/>
        </w:rPr>
        <w:t xml:space="preserve">While the production of literary works by and about Black people has increased in Portugal over the past fifteen years, such works already existed during the colonial period. In this lecture, I will compare two thematically related works of this kind. The first, </w:t>
      </w:r>
      <w:proofErr w:type="spellStart"/>
      <w:r w:rsidRPr="0023385D">
        <w:rPr>
          <w:i/>
          <w:iCs/>
          <w:lang w:val="en-US"/>
        </w:rPr>
        <w:t>Cais</w:t>
      </w:r>
      <w:proofErr w:type="spellEnd"/>
      <w:r w:rsidRPr="0023385D">
        <w:rPr>
          <w:i/>
          <w:iCs/>
          <w:lang w:val="en-US"/>
        </w:rPr>
        <w:t>-do-</w:t>
      </w:r>
      <w:proofErr w:type="spellStart"/>
      <w:r w:rsidRPr="0023385D">
        <w:rPr>
          <w:i/>
          <w:iCs/>
          <w:lang w:val="en-US"/>
        </w:rPr>
        <w:t>Sodré</w:t>
      </w:r>
      <w:proofErr w:type="spellEnd"/>
      <w:r w:rsidRPr="0023385D">
        <w:rPr>
          <w:i/>
          <w:iCs/>
          <w:lang w:val="en-US"/>
        </w:rPr>
        <w:t xml:space="preserve"> </w:t>
      </w:r>
      <w:proofErr w:type="spellStart"/>
      <w:r>
        <w:rPr>
          <w:i/>
          <w:iCs/>
          <w:lang w:val="en-US"/>
        </w:rPr>
        <w:t>té</w:t>
      </w:r>
      <w:proofErr w:type="spellEnd"/>
      <w:r w:rsidRPr="0023385D">
        <w:rPr>
          <w:i/>
          <w:iCs/>
          <w:lang w:val="en-US"/>
        </w:rPr>
        <w:t xml:space="preserve"> </w:t>
      </w:r>
      <w:proofErr w:type="spellStart"/>
      <w:r w:rsidRPr="0023385D">
        <w:rPr>
          <w:i/>
          <w:iCs/>
          <w:lang w:val="en-US"/>
        </w:rPr>
        <w:t>Salamansa</w:t>
      </w:r>
      <w:proofErr w:type="spellEnd"/>
      <w:r w:rsidRPr="0023385D">
        <w:rPr>
          <w:lang w:val="en-US"/>
        </w:rPr>
        <w:t xml:space="preserve"> (1974), deals with experiences during the late colonial period and was written by Orlanda Amarílis (1924–2014). The second, </w:t>
      </w:r>
      <w:r w:rsidRPr="0023385D">
        <w:rPr>
          <w:i/>
          <w:iCs/>
          <w:lang w:val="en-US"/>
        </w:rPr>
        <w:t xml:space="preserve">Um Preto </w:t>
      </w:r>
      <w:proofErr w:type="spellStart"/>
      <w:r w:rsidRPr="0023385D">
        <w:rPr>
          <w:i/>
          <w:iCs/>
          <w:lang w:val="en-US"/>
        </w:rPr>
        <w:t>Muito</w:t>
      </w:r>
      <w:proofErr w:type="spellEnd"/>
      <w:r w:rsidRPr="0023385D">
        <w:rPr>
          <w:i/>
          <w:iCs/>
          <w:lang w:val="en-US"/>
        </w:rPr>
        <w:t xml:space="preserve"> Português</w:t>
      </w:r>
      <w:r w:rsidRPr="0023385D">
        <w:rPr>
          <w:lang w:val="en-US"/>
        </w:rPr>
        <w:t xml:space="preserve"> (2017), deals with experiences of the first decades of the 21</w:t>
      </w:r>
      <w:r w:rsidRPr="0023385D">
        <w:rPr>
          <w:vertAlign w:val="superscript"/>
          <w:lang w:val="en-US"/>
        </w:rPr>
        <w:t>st</w:t>
      </w:r>
      <w:r>
        <w:rPr>
          <w:lang w:val="en-US"/>
        </w:rPr>
        <w:t xml:space="preserve"> </w:t>
      </w:r>
      <w:r w:rsidRPr="0023385D">
        <w:rPr>
          <w:lang w:val="en-US"/>
        </w:rPr>
        <w:t xml:space="preserve">century and was written by Telma </w:t>
      </w:r>
      <w:proofErr w:type="spellStart"/>
      <w:r w:rsidRPr="0023385D">
        <w:rPr>
          <w:lang w:val="en-US"/>
        </w:rPr>
        <w:t>Tvon</w:t>
      </w:r>
      <w:proofErr w:type="spellEnd"/>
      <w:r w:rsidRPr="0023385D">
        <w:rPr>
          <w:lang w:val="en-US"/>
        </w:rPr>
        <w:t xml:space="preserve"> (*1980). First, I will define the terms </w:t>
      </w:r>
      <w:r>
        <w:rPr>
          <w:lang w:val="en-US"/>
        </w:rPr>
        <w:t>'</w:t>
      </w:r>
      <w:r w:rsidRPr="0023385D">
        <w:rPr>
          <w:lang w:val="en-US"/>
        </w:rPr>
        <w:t>everyday racism', 'institutional racism' and 'structural racism', and then provide a brief introduction to the linguistic and narratological characteristics of the texts. This will be followed by textual analyses demonstrating how the experience of and literary processing of racism have changed from the colonial period to the present day. I will demonstrate how experiences of racism are accompanied by desires for integration and the need to reconstruct memory.</w:t>
      </w:r>
    </w:p>
    <w:p w14:paraId="666A2726" w14:textId="09118B86" w:rsidR="00723BBE" w:rsidRPr="00971490" w:rsidRDefault="0006777C" w:rsidP="00471E34">
      <w:pPr>
        <w:spacing w:line="276" w:lineRule="auto"/>
        <w:jc w:val="both"/>
        <w:rPr>
          <w:b/>
          <w:bCs/>
          <w:color w:val="156082" w:themeColor="accent1"/>
        </w:rPr>
      </w:pPr>
      <w:r w:rsidRPr="00D02C52">
        <w:rPr>
          <w:b/>
          <w:bCs/>
        </w:rPr>
        <w:t xml:space="preserve">Doris Wieser </w:t>
      </w:r>
      <w:r w:rsidRPr="00D02C52">
        <w:t xml:space="preserve">est professeure adjointe à la Faculté des arts et des sciences humaines de l'Université de Coimbra. Elle est titulaire d'un doctorat en littérature ibéro-romane et d'une habilitation (qualification postdoctorale pour l'enseignement) de l'Université de Göttingen en Allemagne. Entre 2017 et 2021, elle a coordonné le projet « Identités nationales en dialogue : constructions des identités politiques et littéraires au Portugal, en Angola et au Mozambique (1961-présent) », financé par la FCT (IF/00654/2015). Ses recherches portent sur les littératures de langue portugaise, en particulier les littératures africaine et hispano-américaine. En 2021, elle a lancé le documentaire </w:t>
      </w:r>
      <w:proofErr w:type="spellStart"/>
      <w:r w:rsidRPr="00C26FE5">
        <w:rPr>
          <w:i/>
          <w:iCs/>
        </w:rPr>
        <w:t>Viver</w:t>
      </w:r>
      <w:proofErr w:type="spellEnd"/>
      <w:r w:rsidRPr="00C26FE5">
        <w:rPr>
          <w:i/>
          <w:iCs/>
        </w:rPr>
        <w:t xml:space="preserve"> e </w:t>
      </w:r>
      <w:proofErr w:type="spellStart"/>
      <w:r w:rsidRPr="00C26FE5">
        <w:rPr>
          <w:i/>
          <w:iCs/>
        </w:rPr>
        <w:t>Escrever</w:t>
      </w:r>
      <w:proofErr w:type="spellEnd"/>
      <w:r w:rsidRPr="00C26FE5">
        <w:rPr>
          <w:i/>
          <w:iCs/>
        </w:rPr>
        <w:t xml:space="preserve"> </w:t>
      </w:r>
      <w:proofErr w:type="spellStart"/>
      <w:r w:rsidRPr="00C26FE5">
        <w:rPr>
          <w:i/>
          <w:iCs/>
        </w:rPr>
        <w:t>em</w:t>
      </w:r>
      <w:proofErr w:type="spellEnd"/>
      <w:r w:rsidRPr="00C26FE5">
        <w:rPr>
          <w:i/>
          <w:iCs/>
        </w:rPr>
        <w:t xml:space="preserve"> </w:t>
      </w:r>
      <w:proofErr w:type="spellStart"/>
      <w:r w:rsidRPr="00C26FE5">
        <w:rPr>
          <w:i/>
          <w:iCs/>
        </w:rPr>
        <w:t>Trânsito</w:t>
      </w:r>
      <w:proofErr w:type="spellEnd"/>
      <w:r w:rsidRPr="00C26FE5">
        <w:rPr>
          <w:i/>
          <w:iCs/>
        </w:rPr>
        <w:t xml:space="preserve"> : Entre Angola e Portugal</w:t>
      </w:r>
      <w:r w:rsidRPr="00D02C52">
        <w:t xml:space="preserve">, basé sur des entretiens avec des écrivains. Le film a été complété en 2024 par un numéro spécial de la revue </w:t>
      </w:r>
      <w:proofErr w:type="spellStart"/>
      <w:r w:rsidRPr="001E2BBF">
        <w:rPr>
          <w:i/>
          <w:iCs/>
        </w:rPr>
        <w:t>Portuguese</w:t>
      </w:r>
      <w:proofErr w:type="spellEnd"/>
      <w:r w:rsidRPr="001E2BBF">
        <w:rPr>
          <w:i/>
          <w:iCs/>
        </w:rPr>
        <w:t xml:space="preserve"> </w:t>
      </w:r>
      <w:proofErr w:type="spellStart"/>
      <w:r w:rsidRPr="001E2BBF">
        <w:rPr>
          <w:i/>
          <w:iCs/>
        </w:rPr>
        <w:t>Literary</w:t>
      </w:r>
      <w:proofErr w:type="spellEnd"/>
      <w:r w:rsidRPr="001E2BBF">
        <w:rPr>
          <w:i/>
          <w:iCs/>
        </w:rPr>
        <w:t xml:space="preserve"> &amp; Cultural </w:t>
      </w:r>
      <w:proofErr w:type="spellStart"/>
      <w:r w:rsidRPr="001E2BBF">
        <w:rPr>
          <w:i/>
          <w:iCs/>
        </w:rPr>
        <w:t>Studies</w:t>
      </w:r>
      <w:proofErr w:type="spellEnd"/>
      <w:r w:rsidRPr="00D02C52">
        <w:t xml:space="preserve"> (40/41).</w:t>
      </w:r>
    </w:p>
    <w:p w14:paraId="7FAA7744" w14:textId="77777777" w:rsidR="00BD36BC" w:rsidRDefault="00BD36BC" w:rsidP="00471E34">
      <w:pPr>
        <w:spacing w:line="276" w:lineRule="auto"/>
        <w:jc w:val="both"/>
      </w:pPr>
    </w:p>
    <w:p w14:paraId="35969940" w14:textId="529D5321" w:rsidR="004A009C" w:rsidRPr="00971490" w:rsidRDefault="00EC39E0" w:rsidP="00471E34">
      <w:pPr>
        <w:spacing w:line="276" w:lineRule="auto"/>
        <w:jc w:val="both"/>
        <w:rPr>
          <w:b/>
          <w:bCs/>
          <w:color w:val="156082" w:themeColor="accent1"/>
        </w:rPr>
      </w:pPr>
      <w:r w:rsidRPr="00971490">
        <w:rPr>
          <w:b/>
          <w:bCs/>
          <w:color w:val="156082" w:themeColor="accent1"/>
        </w:rPr>
        <w:t xml:space="preserve">17.11.2025 </w:t>
      </w:r>
      <w:r w:rsidR="00751B4D" w:rsidRPr="00971490">
        <w:rPr>
          <w:b/>
          <w:bCs/>
          <w:color w:val="156082" w:themeColor="accent1"/>
        </w:rPr>
        <w:t>–</w:t>
      </w:r>
      <w:r w:rsidR="00031904">
        <w:rPr>
          <w:b/>
          <w:bCs/>
          <w:color w:val="156082" w:themeColor="accent1"/>
        </w:rPr>
        <w:t xml:space="preserve"> </w:t>
      </w:r>
      <w:r w:rsidR="004A009C" w:rsidRPr="00031904">
        <w:rPr>
          <w:b/>
          <w:bCs/>
          <w:i/>
          <w:iCs/>
          <w:color w:val="156082" w:themeColor="accent1"/>
        </w:rPr>
        <w:t>Vers une histoire épidermique du Brésil : figurations de la peau dans l'art et la littérature contemporaine</w:t>
      </w:r>
      <w:r w:rsidR="00031904">
        <w:rPr>
          <w:b/>
          <w:bCs/>
          <w:color w:val="156082" w:themeColor="accent1"/>
        </w:rPr>
        <w:t xml:space="preserve">, </w:t>
      </w:r>
      <w:r w:rsidR="00031904" w:rsidRPr="00971490">
        <w:rPr>
          <w:b/>
          <w:bCs/>
          <w:color w:val="156082" w:themeColor="accent1"/>
        </w:rPr>
        <w:t>Eduardo Jorge de Oliveira</w:t>
      </w:r>
    </w:p>
    <w:p w14:paraId="03F57D0A" w14:textId="7D102ED7" w:rsidR="00714C8F" w:rsidRPr="00B61512" w:rsidRDefault="00714C8F" w:rsidP="00471E34">
      <w:pPr>
        <w:spacing w:line="276" w:lineRule="auto"/>
        <w:jc w:val="both"/>
      </w:pPr>
      <w:r w:rsidRPr="00B61512">
        <w:t xml:space="preserve">Depuis la lettre datée du 1er mai 1500, écrite par </w:t>
      </w:r>
      <w:proofErr w:type="spellStart"/>
      <w:r w:rsidRPr="00B61512">
        <w:t>Pero</w:t>
      </w:r>
      <w:proofErr w:type="spellEnd"/>
      <w:r w:rsidRPr="00B61512">
        <w:t xml:space="preserve"> </w:t>
      </w:r>
      <w:proofErr w:type="spellStart"/>
      <w:r w:rsidRPr="00B61512">
        <w:t>Vaz</w:t>
      </w:r>
      <w:proofErr w:type="spellEnd"/>
      <w:r w:rsidRPr="00B61512">
        <w:t xml:space="preserve"> de </w:t>
      </w:r>
      <w:proofErr w:type="spellStart"/>
      <w:r w:rsidRPr="00B61512">
        <w:t>Caminha</w:t>
      </w:r>
      <w:proofErr w:type="spellEnd"/>
      <w:r w:rsidRPr="00B61512">
        <w:t>, qui décrivait la peau des peuples amérindiens, jusqu'aux expériences scientifiques visant à "blanchir" la population après l'abolition de l'esclavage à la fin du XIXème siècle, la peau est un "fait social total" dans la culture br</w:t>
      </w:r>
      <w:r w:rsidR="00312193">
        <w:t>é</w:t>
      </w:r>
      <w:r w:rsidRPr="00B61512">
        <w:t>silienne. À travers le prisme de la littérature contemporaine, en étroite interaction avec les arts visuels, l'architecture, la performance, cette présentation développe une approche comparée où la peau devient une surface de lecture, permettant le contact entre distinctes cicatrices historiques. </w:t>
      </w:r>
    </w:p>
    <w:p w14:paraId="7BCAA58C" w14:textId="77777777" w:rsidR="00714C8F" w:rsidRPr="008F74BB" w:rsidRDefault="00714C8F" w:rsidP="00471E34">
      <w:pPr>
        <w:spacing w:line="276" w:lineRule="auto"/>
        <w:jc w:val="both"/>
        <w:rPr>
          <w:lang w:val="en-US"/>
        </w:rPr>
      </w:pPr>
      <w:r w:rsidRPr="00714C8F">
        <w:rPr>
          <w:b/>
          <w:bCs/>
        </w:rPr>
        <w:t>Eduardo Jorge de Oliveira</w:t>
      </w:r>
      <w:r w:rsidRPr="00B61512">
        <w:t xml:space="preserve"> est chercheur à l'école polytechnique fédérale de Zurich, EPFZ</w:t>
      </w:r>
      <w:r>
        <w:t xml:space="preserve">. Il a été </w:t>
      </w:r>
      <w:r w:rsidRPr="005C2446">
        <w:t>professeur assistant de littérature brésilienne au département d'études rom</w:t>
      </w:r>
      <w:r>
        <w:t>an</w:t>
      </w:r>
      <w:r w:rsidRPr="005C2446">
        <w:t xml:space="preserve">es de l'université de Zurich. </w:t>
      </w:r>
      <w:r w:rsidRPr="005C2446">
        <w:rPr>
          <w:lang w:val="pt-PT"/>
        </w:rPr>
        <w:t xml:space="preserve">Il est l'auteur de </w:t>
      </w:r>
      <w:r w:rsidRPr="005C2446">
        <w:rPr>
          <w:i/>
          <w:iCs/>
          <w:lang w:val="pt-PT"/>
        </w:rPr>
        <w:t>A invenção de uma pele : Nuno Ramos em obras</w:t>
      </w:r>
      <w:r w:rsidRPr="005C2446">
        <w:rPr>
          <w:lang w:val="pt-PT"/>
        </w:rPr>
        <w:t xml:space="preserve"> (Iluminuras, 2018)</w:t>
      </w:r>
      <w:r>
        <w:rPr>
          <w:lang w:val="pt-PT"/>
        </w:rPr>
        <w:t xml:space="preserve">, </w:t>
      </w:r>
      <w:r w:rsidRPr="005C2446">
        <w:rPr>
          <w:lang w:val="pt-PT"/>
        </w:rPr>
        <w:t xml:space="preserve"> </w:t>
      </w:r>
      <w:r w:rsidRPr="005C2446">
        <w:rPr>
          <w:i/>
          <w:iCs/>
          <w:lang w:val="pt-PT"/>
        </w:rPr>
        <w:lastRenderedPageBreak/>
        <w:t>Signo, Sigilo : Mira Schendel e a escrita da vivência imediata</w:t>
      </w:r>
      <w:r w:rsidRPr="005C2446">
        <w:rPr>
          <w:lang w:val="pt-PT"/>
        </w:rPr>
        <w:t xml:space="preserve"> (Lumme Editor, 2019) et </w:t>
      </w:r>
      <w:r>
        <w:rPr>
          <w:lang w:val="pt-PT"/>
        </w:rPr>
        <w:t xml:space="preserve">de </w:t>
      </w:r>
      <w:r w:rsidRPr="005C2446">
        <w:rPr>
          <w:i/>
          <w:iCs/>
          <w:lang w:val="pt-PT"/>
        </w:rPr>
        <w:t xml:space="preserve">Invented Skins. </w:t>
      </w:r>
      <w:r w:rsidRPr="008F74BB">
        <w:rPr>
          <w:i/>
          <w:iCs/>
          <w:lang w:val="en-US"/>
        </w:rPr>
        <w:t>Epidermal Readings in Brazilian Art and Literature</w:t>
      </w:r>
      <w:r w:rsidRPr="008F74BB">
        <w:rPr>
          <w:lang w:val="en-US"/>
        </w:rPr>
        <w:t xml:space="preserve"> (</w:t>
      </w:r>
      <w:proofErr w:type="spellStart"/>
      <w:r w:rsidRPr="008F74BB">
        <w:rPr>
          <w:lang w:val="en-US"/>
        </w:rPr>
        <w:t>Diaphanes</w:t>
      </w:r>
      <w:proofErr w:type="spellEnd"/>
      <w:r w:rsidRPr="008F74BB">
        <w:rPr>
          <w:lang w:val="en-US"/>
        </w:rPr>
        <w:t>, 2025). </w:t>
      </w:r>
    </w:p>
    <w:p w14:paraId="33679629" w14:textId="77777777" w:rsidR="00714C8F" w:rsidRPr="008F74BB" w:rsidRDefault="00714C8F" w:rsidP="00471E34">
      <w:pPr>
        <w:spacing w:line="276" w:lineRule="auto"/>
        <w:jc w:val="both"/>
        <w:rPr>
          <w:color w:val="00B050"/>
          <w:lang w:val="en-US"/>
        </w:rPr>
      </w:pPr>
    </w:p>
    <w:p w14:paraId="0C4BAFCD" w14:textId="0FBB3B03" w:rsidR="00124774" w:rsidRPr="00971490" w:rsidRDefault="006A5B2F" w:rsidP="00471E34">
      <w:pPr>
        <w:spacing w:line="276" w:lineRule="auto"/>
        <w:jc w:val="both"/>
        <w:rPr>
          <w:b/>
          <w:bCs/>
          <w:color w:val="156082" w:themeColor="accent1"/>
          <w:lang w:val="en-US"/>
        </w:rPr>
      </w:pPr>
      <w:r w:rsidRPr="00971490">
        <w:rPr>
          <w:b/>
          <w:bCs/>
          <w:color w:val="156082" w:themeColor="accent1"/>
          <w:lang w:val="en-US"/>
        </w:rPr>
        <w:t xml:space="preserve">24.11.2025 </w:t>
      </w:r>
      <w:r w:rsidR="00031904" w:rsidRPr="00031904">
        <w:rPr>
          <w:b/>
          <w:bCs/>
          <w:color w:val="156082" w:themeColor="accent1"/>
          <w:lang w:val="en-US"/>
        </w:rPr>
        <w:t>–</w:t>
      </w:r>
      <w:r w:rsidR="00031904">
        <w:rPr>
          <w:b/>
          <w:bCs/>
          <w:color w:val="156082" w:themeColor="accent1"/>
          <w:lang w:val="en-US"/>
        </w:rPr>
        <w:t xml:space="preserve"> </w:t>
      </w:r>
      <w:r w:rsidR="00124774" w:rsidRPr="00031904">
        <w:rPr>
          <w:b/>
          <w:bCs/>
          <w:i/>
          <w:iCs/>
          <w:color w:val="156082" w:themeColor="accent1"/>
          <w:lang w:val="en-US"/>
        </w:rPr>
        <w:t>Images of Hunger and Devouring in Brazilian Literature and Culture: A Possible Genealogy</w:t>
      </w:r>
      <w:r w:rsidR="00031904">
        <w:rPr>
          <w:b/>
          <w:bCs/>
          <w:color w:val="156082" w:themeColor="accent1"/>
          <w:lang w:val="en-US"/>
        </w:rPr>
        <w:t xml:space="preserve">, </w:t>
      </w:r>
      <w:r w:rsidR="00031904" w:rsidRPr="00971490">
        <w:rPr>
          <w:b/>
          <w:bCs/>
          <w:color w:val="156082" w:themeColor="accent1"/>
          <w:lang w:val="en-US"/>
        </w:rPr>
        <w:t>André Masseno</w:t>
      </w:r>
      <w:r w:rsidR="00031904">
        <w:rPr>
          <w:b/>
          <w:bCs/>
          <w:color w:val="156082" w:themeColor="accent1"/>
          <w:lang w:val="en-US"/>
        </w:rPr>
        <w:t>, Zürich Universität</w:t>
      </w:r>
    </w:p>
    <w:p w14:paraId="24208E2F" w14:textId="77777777" w:rsidR="00B85715" w:rsidRPr="00E0534B" w:rsidRDefault="00B85715" w:rsidP="00471E34">
      <w:pPr>
        <w:spacing w:line="276" w:lineRule="auto"/>
        <w:jc w:val="both"/>
        <w:rPr>
          <w:lang w:val="en-US"/>
        </w:rPr>
      </w:pPr>
      <w:r w:rsidRPr="00E0534B">
        <w:rPr>
          <w:lang w:val="en-US"/>
        </w:rPr>
        <w:t xml:space="preserve">The food crisis, or devouring as its counterpart, is a significant issue in Brazilian cultural, artistic and literary spheres. Some examples can be found in the cultural anthropophagy (Oswald de Andrade), in the figurative production of social realism (Di Cavalcanti), in literary narratives about hunger and poverty (Carolina Maria de Jesus), in the aesthetics of hunger as a survival strategy in Latin American art (Glauber Rocha), and also in the contemporary debate about the aestheticization of poverty by the visual circuit of global images (Ivana Bentes). My conference therefore aims to propose a possible genealogy of the images of hunger and devouring in Brazilian cultural and literary contexts. Moreover, I will examine how some social, political and historical aspects of hunger and devouring are culturally intertwined, and how Brazilian literary and visual productions discuss the limits of the representation of hunger in aesthetical terms, in favor not only of an ethical and intersectional approach to hungry subjects, but also of the act of devouring as a survival strategy for peripheral cultures. </w:t>
      </w:r>
    </w:p>
    <w:p w14:paraId="1ABE6416" w14:textId="0681096F" w:rsidR="00865D6C" w:rsidRPr="00865D6C" w:rsidRDefault="00B85715" w:rsidP="00865D6C">
      <w:pPr>
        <w:spacing w:line="276" w:lineRule="auto"/>
        <w:jc w:val="both"/>
      </w:pPr>
      <w:r w:rsidRPr="00740574">
        <w:t>André Masseno</w:t>
      </w:r>
      <w:r w:rsidR="00626358" w:rsidRPr="00865D6C">
        <w:t xml:space="preserve"> </w:t>
      </w:r>
      <w:r w:rsidR="00865D6C" w:rsidRPr="00865D6C">
        <w:t xml:space="preserve">est </w:t>
      </w:r>
      <w:r w:rsidR="00865D6C">
        <w:t>d</w:t>
      </w:r>
      <w:r w:rsidR="00865D6C" w:rsidRPr="00865D6C">
        <w:t xml:space="preserve">octeur en littérature portugaise de l'université de Zurich. Professeur de portugais à l'université de Saint-Gall. Maîtrise et spécialisation en littérature brésilienne à l'UERJ (université de l'État de Rio de Janeiro). </w:t>
      </w:r>
      <w:r w:rsidR="00865D6C" w:rsidRPr="00865D6C">
        <w:rPr>
          <w:lang w:val="pt-PT"/>
        </w:rPr>
        <w:t xml:space="preserve">Organisateur des publications </w:t>
      </w:r>
      <w:r w:rsidR="00865D6C" w:rsidRPr="00740574">
        <w:rPr>
          <w:i/>
          <w:iCs/>
          <w:lang w:val="pt-PT"/>
        </w:rPr>
        <w:t>Antropofagias ! Um livro manifesto</w:t>
      </w:r>
      <w:r w:rsidR="00865D6C" w:rsidRPr="00865D6C">
        <w:rPr>
          <w:lang w:val="pt-PT"/>
        </w:rPr>
        <w:t xml:space="preserve"> (2021, avec Pauline Bachmann et al.), </w:t>
      </w:r>
      <w:r w:rsidR="00865D6C" w:rsidRPr="00740574">
        <w:rPr>
          <w:i/>
          <w:iCs/>
          <w:lang w:val="pt-PT"/>
        </w:rPr>
        <w:t>Bioescritas/Biopoéticas : pensamentos em trânsito</w:t>
      </w:r>
      <w:r w:rsidR="00865D6C" w:rsidRPr="00865D6C">
        <w:rPr>
          <w:lang w:val="pt-PT"/>
        </w:rPr>
        <w:t xml:space="preserve"> (2018, avec Daniele Ribeiro Fortuna et Marcelo dos Santos), </w:t>
      </w:r>
      <w:r w:rsidR="00865D6C" w:rsidRPr="00740574">
        <w:rPr>
          <w:i/>
          <w:iCs/>
          <w:lang w:val="pt-PT"/>
        </w:rPr>
        <w:t>Bioescritas/Biopoéticas : corpo, memória, arquivos</w:t>
      </w:r>
      <w:r w:rsidR="00865D6C" w:rsidRPr="00865D6C">
        <w:rPr>
          <w:lang w:val="pt-PT"/>
        </w:rPr>
        <w:t xml:space="preserve"> (2017, avec Ana Chiara et al.), </w:t>
      </w:r>
      <w:r w:rsidR="00865D6C" w:rsidRPr="00740574">
        <w:rPr>
          <w:i/>
          <w:iCs/>
          <w:lang w:val="pt-PT"/>
        </w:rPr>
        <w:t>Filosofia e cultura brasileira</w:t>
      </w:r>
      <w:r w:rsidR="00865D6C" w:rsidRPr="00865D6C">
        <w:rPr>
          <w:lang w:val="pt-PT"/>
        </w:rPr>
        <w:t xml:space="preserve"> (2012) et </w:t>
      </w:r>
      <w:r w:rsidR="00865D6C" w:rsidRPr="00740574">
        <w:rPr>
          <w:i/>
          <w:iCs/>
          <w:lang w:val="pt-PT"/>
        </w:rPr>
        <w:t>Para ouvir uma canção : ciclo de conferências sobre a canção popular brasileira</w:t>
      </w:r>
      <w:r w:rsidR="00865D6C" w:rsidRPr="00865D6C">
        <w:rPr>
          <w:lang w:val="pt-PT"/>
        </w:rPr>
        <w:t xml:space="preserve"> (2011, avec Tiago Barros). En 2022, il a publié le livre </w:t>
      </w:r>
      <w:r w:rsidR="00865D6C" w:rsidRPr="00740574">
        <w:rPr>
          <w:i/>
          <w:iCs/>
          <w:lang w:val="pt-PT"/>
        </w:rPr>
        <w:t>A trama tropical : capítulos da (contra)cultura brasileira</w:t>
      </w:r>
      <w:r w:rsidR="00865D6C" w:rsidRPr="00865D6C">
        <w:rPr>
          <w:lang w:val="pt-PT"/>
        </w:rPr>
        <w:t xml:space="preserve">. </w:t>
      </w:r>
      <w:r w:rsidR="00865D6C" w:rsidRPr="00865D6C">
        <w:t>Il effectue actuellement des recherches postdoctorales à l'université de Zurich.</w:t>
      </w:r>
    </w:p>
    <w:p w14:paraId="7C9CBD8C" w14:textId="77777777" w:rsidR="00B85715" w:rsidRPr="00865D6C" w:rsidRDefault="00B85715" w:rsidP="00471E34">
      <w:pPr>
        <w:spacing w:line="276" w:lineRule="auto"/>
        <w:jc w:val="both"/>
        <w:rPr>
          <w:color w:val="00B050"/>
        </w:rPr>
      </w:pPr>
    </w:p>
    <w:p w14:paraId="0D15508D" w14:textId="49F4DE80" w:rsidR="00F870D5" w:rsidRPr="00BD36BC" w:rsidRDefault="006A5B2F" w:rsidP="00471E34">
      <w:pPr>
        <w:spacing w:line="276" w:lineRule="auto"/>
        <w:jc w:val="both"/>
        <w:rPr>
          <w:rFonts w:cs="Times New Roman"/>
          <w:b/>
          <w:bCs/>
          <w:color w:val="156082" w:themeColor="accent1"/>
          <w:lang w:val="en-US"/>
        </w:rPr>
      </w:pPr>
      <w:r w:rsidRPr="00BD36BC">
        <w:rPr>
          <w:b/>
          <w:bCs/>
          <w:color w:val="156082" w:themeColor="accent1"/>
          <w:lang w:val="en-US"/>
        </w:rPr>
        <w:t>01.12.2025</w:t>
      </w:r>
      <w:r w:rsidR="00146864" w:rsidRPr="00BD36BC">
        <w:rPr>
          <w:b/>
          <w:bCs/>
          <w:color w:val="156082" w:themeColor="accent1"/>
          <w:lang w:val="en-US"/>
        </w:rPr>
        <w:t xml:space="preserve"> –</w:t>
      </w:r>
      <w:r w:rsidR="00031904" w:rsidRPr="00BD36BC">
        <w:rPr>
          <w:b/>
          <w:bCs/>
          <w:color w:val="156082" w:themeColor="accent1"/>
          <w:lang w:val="en-US"/>
        </w:rPr>
        <w:t xml:space="preserve"> </w:t>
      </w:r>
      <w:r w:rsidR="00EA4992" w:rsidRPr="00BD36BC">
        <w:rPr>
          <w:rFonts w:cs="Times New Roman"/>
          <w:b/>
          <w:bCs/>
          <w:i/>
          <w:iCs/>
          <w:color w:val="156082" w:themeColor="accent1"/>
          <w:lang w:val="en-US"/>
        </w:rPr>
        <w:t>Art, Word and Activisms: A Comparative Reading of African Texts</w:t>
      </w:r>
      <w:r w:rsidR="00031904" w:rsidRPr="00BD36BC">
        <w:rPr>
          <w:rFonts w:cs="Times New Roman"/>
          <w:b/>
          <w:bCs/>
          <w:color w:val="156082" w:themeColor="accent1"/>
          <w:lang w:val="en-US"/>
        </w:rPr>
        <w:t xml:space="preserve">, </w:t>
      </w:r>
      <w:r w:rsidR="00031904" w:rsidRPr="00BD36BC">
        <w:rPr>
          <w:b/>
          <w:bCs/>
          <w:color w:val="156082" w:themeColor="accent1"/>
          <w:lang w:val="en-US"/>
        </w:rPr>
        <w:t xml:space="preserve">Ana Maria Martinho, </w:t>
      </w:r>
      <w:proofErr w:type="spellStart"/>
      <w:r w:rsidR="00031904" w:rsidRPr="00BD36BC">
        <w:rPr>
          <w:b/>
          <w:bCs/>
          <w:color w:val="156082" w:themeColor="accent1"/>
          <w:lang w:val="en-US"/>
        </w:rPr>
        <w:t>Universidade</w:t>
      </w:r>
      <w:proofErr w:type="spellEnd"/>
      <w:r w:rsidR="00031904" w:rsidRPr="00BD36BC">
        <w:rPr>
          <w:b/>
          <w:bCs/>
          <w:color w:val="156082" w:themeColor="accent1"/>
          <w:lang w:val="en-US"/>
        </w:rPr>
        <w:t xml:space="preserve"> Nova de Lisboa</w:t>
      </w:r>
    </w:p>
    <w:p w14:paraId="4A10726A" w14:textId="77777777" w:rsidR="00D470C1" w:rsidRPr="00E0534B" w:rsidRDefault="00D470C1" w:rsidP="00471E34">
      <w:pPr>
        <w:spacing w:line="276" w:lineRule="auto"/>
        <w:jc w:val="both"/>
        <w:rPr>
          <w:rFonts w:cs="Times New Roman"/>
          <w:lang w:val="en-US"/>
        </w:rPr>
      </w:pPr>
      <w:r w:rsidRPr="00E0534B">
        <w:rPr>
          <w:rFonts w:cs="Times New Roman"/>
          <w:lang w:val="en-US"/>
        </w:rPr>
        <w:t xml:space="preserve">In this presentation we discuss particular social and cultural experiences from Africa and their associated forms of textuality and agency. </w:t>
      </w:r>
    </w:p>
    <w:p w14:paraId="74022DD6" w14:textId="77777777" w:rsidR="00D470C1" w:rsidRPr="00E0534B" w:rsidRDefault="00D470C1" w:rsidP="00471E34">
      <w:pPr>
        <w:spacing w:line="276" w:lineRule="auto"/>
        <w:jc w:val="both"/>
        <w:rPr>
          <w:rFonts w:cs="Times New Roman"/>
          <w:lang w:val="en-US"/>
        </w:rPr>
      </w:pPr>
      <w:r w:rsidRPr="00E0534B">
        <w:rPr>
          <w:rFonts w:cs="Times New Roman"/>
          <w:lang w:val="en-US"/>
        </w:rPr>
        <w:t xml:space="preserve">What do </w:t>
      </w:r>
      <w:proofErr w:type="spellStart"/>
      <w:r w:rsidRPr="00E0534B">
        <w:rPr>
          <w:rFonts w:cs="Times New Roman"/>
          <w:lang w:val="en-US"/>
        </w:rPr>
        <w:t>Mulheres</w:t>
      </w:r>
      <w:proofErr w:type="spellEnd"/>
      <w:r w:rsidRPr="00E0534B">
        <w:rPr>
          <w:rFonts w:cs="Times New Roman"/>
          <w:lang w:val="en-US"/>
        </w:rPr>
        <w:t xml:space="preserve"> do Sal, from </w:t>
      </w:r>
      <w:proofErr w:type="spellStart"/>
      <w:r w:rsidRPr="00E0534B">
        <w:rPr>
          <w:rFonts w:cs="Times New Roman"/>
          <w:lang w:val="en-US"/>
        </w:rPr>
        <w:t>Guiné</w:t>
      </w:r>
      <w:proofErr w:type="spellEnd"/>
      <w:r w:rsidRPr="00E0534B">
        <w:rPr>
          <w:rFonts w:cs="Times New Roman"/>
          <w:lang w:val="en-US"/>
        </w:rPr>
        <w:t xml:space="preserve">-Bissau, have in common with the </w:t>
      </w:r>
      <w:proofErr w:type="spellStart"/>
      <w:r w:rsidRPr="00E0534B">
        <w:rPr>
          <w:rFonts w:cs="Times New Roman"/>
          <w:lang w:val="en-US"/>
        </w:rPr>
        <w:t>Odjango</w:t>
      </w:r>
      <w:proofErr w:type="spellEnd"/>
      <w:r w:rsidRPr="00E0534B">
        <w:rPr>
          <w:rFonts w:cs="Times New Roman"/>
          <w:lang w:val="en-US"/>
        </w:rPr>
        <w:t xml:space="preserve"> activists in Angola or the young Mozambican scientists in </w:t>
      </w:r>
      <w:proofErr w:type="spellStart"/>
      <w:r w:rsidRPr="00E0534B">
        <w:rPr>
          <w:rFonts w:cs="Times New Roman"/>
          <w:lang w:val="en-US"/>
        </w:rPr>
        <w:t>Gorongosa</w:t>
      </w:r>
      <w:proofErr w:type="spellEnd"/>
      <w:r w:rsidRPr="00E0534B">
        <w:rPr>
          <w:rFonts w:cs="Times New Roman"/>
          <w:lang w:val="en-US"/>
        </w:rPr>
        <w:t xml:space="preserve">? As a provisional answer to this question, we will say that they all demand and use different forms of unapologetic expression to assert a place and a voice in the respective communities. </w:t>
      </w:r>
    </w:p>
    <w:p w14:paraId="12A56913" w14:textId="77777777" w:rsidR="00D470C1" w:rsidRPr="00E0534B" w:rsidRDefault="00D470C1" w:rsidP="00471E34">
      <w:pPr>
        <w:spacing w:line="276" w:lineRule="auto"/>
        <w:jc w:val="both"/>
        <w:rPr>
          <w:lang w:val="en-US"/>
        </w:rPr>
      </w:pPr>
      <w:r w:rsidRPr="00E0534B">
        <w:rPr>
          <w:rFonts w:cs="Times New Roman"/>
          <w:lang w:val="en-US"/>
        </w:rPr>
        <w:t xml:space="preserve">We will focus on the description of these and other experiences and expand as well on the possibilities of redefining forms of transnationalism in culture. As Paul Jay puts it when discussing literatures </w:t>
      </w:r>
      <w:r w:rsidRPr="00E0534B">
        <w:rPr>
          <w:lang w:val="en-US"/>
        </w:rPr>
        <w:t xml:space="preserve">in </w:t>
      </w:r>
      <w:r w:rsidRPr="00E0534B">
        <w:rPr>
          <w:i/>
          <w:iCs/>
          <w:lang w:val="en-US"/>
        </w:rPr>
        <w:t>Global Matters</w:t>
      </w:r>
      <w:r w:rsidRPr="00E0534B">
        <w:rPr>
          <w:lang w:val="en-US"/>
        </w:rPr>
        <w:t xml:space="preserve"> (2010:8), transnationalism can become a methodology that requires a “wholesale remapping of the locations we study”.</w:t>
      </w:r>
    </w:p>
    <w:p w14:paraId="595D975B" w14:textId="0EA0A6B5" w:rsidR="00D470C1" w:rsidRPr="0050045A" w:rsidRDefault="00D470C1" w:rsidP="00471E34">
      <w:pPr>
        <w:spacing w:line="276" w:lineRule="auto"/>
        <w:jc w:val="both"/>
        <w:rPr>
          <w:rFonts w:cs="Times New Roman"/>
          <w:lang w:val="en-US"/>
        </w:rPr>
      </w:pPr>
      <w:r w:rsidRPr="00E0534B">
        <w:rPr>
          <w:rFonts w:cs="Times New Roman"/>
          <w:lang w:val="en-US"/>
        </w:rPr>
        <w:lastRenderedPageBreak/>
        <w:t xml:space="preserve">We are very interested in testing the reading of new micromodels of cultural affirmation with a wide impact and expect to bring forward some theoretical contributions on this topic as well. </w:t>
      </w:r>
    </w:p>
    <w:p w14:paraId="27B92825" w14:textId="357C6C73" w:rsidR="0082283B" w:rsidRPr="0082283B" w:rsidRDefault="00D470C1" w:rsidP="0082283B">
      <w:pPr>
        <w:spacing w:line="276" w:lineRule="auto"/>
        <w:jc w:val="both"/>
        <w:rPr>
          <w:rFonts w:cs="Times New Roman"/>
          <w:color w:val="000000"/>
        </w:rPr>
      </w:pPr>
      <w:r w:rsidRPr="00E0534B">
        <w:rPr>
          <w:rFonts w:cs="Times New Roman"/>
          <w:b/>
          <w:bCs/>
          <w:color w:val="000000"/>
          <w:lang w:val="pt-PT"/>
        </w:rPr>
        <w:t>Ana Maria Martinho</w:t>
      </w:r>
      <w:r w:rsidRPr="00E0534B">
        <w:rPr>
          <w:rFonts w:cs="Times New Roman"/>
          <w:color w:val="000000"/>
          <w:lang w:val="pt-PT"/>
        </w:rPr>
        <w:t xml:space="preserve"> </w:t>
      </w:r>
      <w:r w:rsidR="0082283B" w:rsidRPr="0082283B">
        <w:rPr>
          <w:rFonts w:cs="Times New Roman"/>
          <w:color w:val="000000"/>
          <w:lang w:val="pt-PT"/>
        </w:rPr>
        <w:t>a été professeur</w:t>
      </w:r>
      <w:r w:rsidR="00610382">
        <w:rPr>
          <w:rFonts w:cs="Times New Roman"/>
          <w:color w:val="000000"/>
          <w:lang w:val="pt-PT"/>
        </w:rPr>
        <w:t>e</w:t>
      </w:r>
      <w:r w:rsidR="0082283B" w:rsidRPr="0082283B">
        <w:rPr>
          <w:rFonts w:cs="Times New Roman"/>
          <w:color w:val="000000"/>
          <w:lang w:val="pt-PT"/>
        </w:rPr>
        <w:t xml:space="preserve"> associé au FCSH - Universidade Nova de Lisboa depuis 1989. </w:t>
      </w:r>
      <w:r w:rsidR="0082283B" w:rsidRPr="0082283B">
        <w:rPr>
          <w:rFonts w:cs="Times New Roman"/>
          <w:color w:val="000000"/>
        </w:rPr>
        <w:t>Elle est également chercheu</w:t>
      </w:r>
      <w:r w:rsidR="00543E37">
        <w:rPr>
          <w:rFonts w:cs="Times New Roman"/>
          <w:color w:val="000000"/>
        </w:rPr>
        <w:t>se</w:t>
      </w:r>
      <w:r w:rsidR="0082283B" w:rsidRPr="0082283B">
        <w:rPr>
          <w:rFonts w:cs="Times New Roman"/>
          <w:color w:val="000000"/>
        </w:rPr>
        <w:t xml:space="preserve"> au CHAM - Centre for the </w:t>
      </w:r>
      <w:proofErr w:type="spellStart"/>
      <w:r w:rsidR="0082283B" w:rsidRPr="0082283B">
        <w:rPr>
          <w:rFonts w:cs="Times New Roman"/>
          <w:color w:val="000000"/>
        </w:rPr>
        <w:t>Humanities</w:t>
      </w:r>
      <w:proofErr w:type="spellEnd"/>
      <w:r w:rsidR="0082283B" w:rsidRPr="0082283B">
        <w:rPr>
          <w:rFonts w:cs="Times New Roman"/>
          <w:color w:val="000000"/>
        </w:rPr>
        <w:t xml:space="preserve"> et chercheu</w:t>
      </w:r>
      <w:r w:rsidR="00543E37">
        <w:rPr>
          <w:rFonts w:cs="Times New Roman"/>
          <w:color w:val="000000"/>
        </w:rPr>
        <w:t>se</w:t>
      </w:r>
      <w:r w:rsidR="0082283B" w:rsidRPr="0082283B">
        <w:rPr>
          <w:rFonts w:cs="Times New Roman"/>
          <w:color w:val="000000"/>
        </w:rPr>
        <w:t xml:space="preserve"> affilié</w:t>
      </w:r>
      <w:r w:rsidR="00543E37">
        <w:rPr>
          <w:rFonts w:cs="Times New Roman"/>
          <w:color w:val="000000"/>
        </w:rPr>
        <w:t>e</w:t>
      </w:r>
      <w:r w:rsidR="0082283B" w:rsidRPr="0082283B">
        <w:rPr>
          <w:rFonts w:cs="Times New Roman"/>
          <w:color w:val="000000"/>
        </w:rPr>
        <w:t xml:space="preserve"> au CREPAL - Sorbonne Nouvelle. Elle </w:t>
      </w:r>
      <w:r w:rsidR="00543E37">
        <w:rPr>
          <w:rFonts w:cs="Times New Roman"/>
          <w:color w:val="000000"/>
        </w:rPr>
        <w:t xml:space="preserve">a été </w:t>
      </w:r>
      <w:r w:rsidR="0082283B" w:rsidRPr="0082283B">
        <w:rPr>
          <w:rFonts w:cs="Times New Roman"/>
          <w:color w:val="000000"/>
        </w:rPr>
        <w:t>professeur invité</w:t>
      </w:r>
      <w:r w:rsidR="00543E37">
        <w:rPr>
          <w:rFonts w:cs="Times New Roman"/>
          <w:color w:val="000000"/>
        </w:rPr>
        <w:t>e</w:t>
      </w:r>
      <w:r w:rsidR="0082283B" w:rsidRPr="0082283B">
        <w:rPr>
          <w:rFonts w:cs="Times New Roman"/>
          <w:color w:val="000000"/>
        </w:rPr>
        <w:t xml:space="preserve"> dans plusieurs universités et </w:t>
      </w:r>
      <w:r w:rsidR="0096107E">
        <w:rPr>
          <w:rFonts w:cs="Times New Roman"/>
          <w:color w:val="000000"/>
        </w:rPr>
        <w:t xml:space="preserve">a </w:t>
      </w:r>
      <w:r w:rsidR="0082283B" w:rsidRPr="0082283B">
        <w:rPr>
          <w:rFonts w:cs="Times New Roman"/>
          <w:color w:val="000000"/>
        </w:rPr>
        <w:t>donn</w:t>
      </w:r>
      <w:r w:rsidR="0096107E">
        <w:rPr>
          <w:rFonts w:cs="Times New Roman"/>
          <w:color w:val="000000"/>
        </w:rPr>
        <w:t xml:space="preserve">é </w:t>
      </w:r>
      <w:r w:rsidR="0082283B" w:rsidRPr="0082283B">
        <w:rPr>
          <w:rFonts w:cs="Times New Roman"/>
          <w:color w:val="000000"/>
        </w:rPr>
        <w:t xml:space="preserve">de nombreuses conférences en Afrique, en Europe et aux États-Unis. Elle est également membre de l'Academia de </w:t>
      </w:r>
      <w:proofErr w:type="spellStart"/>
      <w:r w:rsidR="0082283B" w:rsidRPr="0082283B">
        <w:rPr>
          <w:rFonts w:cs="Times New Roman"/>
          <w:color w:val="000000"/>
        </w:rPr>
        <w:t>Letras</w:t>
      </w:r>
      <w:proofErr w:type="spellEnd"/>
      <w:r w:rsidR="0082283B" w:rsidRPr="0082283B">
        <w:rPr>
          <w:rFonts w:cs="Times New Roman"/>
          <w:color w:val="000000"/>
        </w:rPr>
        <w:t xml:space="preserve"> d</w:t>
      </w:r>
      <w:r w:rsidR="0096107E">
        <w:rPr>
          <w:rFonts w:cs="Times New Roman"/>
          <w:color w:val="000000"/>
        </w:rPr>
        <w:t>’</w:t>
      </w:r>
      <w:r w:rsidR="0082283B" w:rsidRPr="0082283B">
        <w:rPr>
          <w:rFonts w:cs="Times New Roman"/>
          <w:color w:val="000000"/>
        </w:rPr>
        <w:t xml:space="preserve">Angola et de la </w:t>
      </w:r>
      <w:proofErr w:type="spellStart"/>
      <w:r w:rsidR="0082283B" w:rsidRPr="0082283B">
        <w:rPr>
          <w:rFonts w:cs="Times New Roman"/>
          <w:color w:val="000000"/>
        </w:rPr>
        <w:t>Cátedra</w:t>
      </w:r>
      <w:proofErr w:type="spellEnd"/>
      <w:r w:rsidR="0082283B" w:rsidRPr="0082283B">
        <w:rPr>
          <w:rFonts w:cs="Times New Roman"/>
          <w:color w:val="000000"/>
        </w:rPr>
        <w:t xml:space="preserve"> de </w:t>
      </w:r>
      <w:proofErr w:type="spellStart"/>
      <w:r w:rsidR="0082283B" w:rsidRPr="0082283B">
        <w:rPr>
          <w:rFonts w:cs="Times New Roman"/>
          <w:color w:val="000000"/>
        </w:rPr>
        <w:t>Língua</w:t>
      </w:r>
      <w:proofErr w:type="spellEnd"/>
      <w:r w:rsidR="0082283B" w:rsidRPr="0082283B">
        <w:rPr>
          <w:rFonts w:cs="Times New Roman"/>
          <w:color w:val="000000"/>
        </w:rPr>
        <w:t xml:space="preserve"> Portuguesa à l'</w:t>
      </w:r>
      <w:proofErr w:type="spellStart"/>
      <w:r w:rsidR="0082283B" w:rsidRPr="0082283B">
        <w:rPr>
          <w:rFonts w:cs="Times New Roman"/>
          <w:color w:val="000000"/>
        </w:rPr>
        <w:t>Universidade</w:t>
      </w:r>
      <w:proofErr w:type="spellEnd"/>
      <w:r w:rsidR="0082283B" w:rsidRPr="0082283B">
        <w:rPr>
          <w:rFonts w:cs="Times New Roman"/>
          <w:color w:val="000000"/>
        </w:rPr>
        <w:t xml:space="preserve"> </w:t>
      </w:r>
      <w:proofErr w:type="spellStart"/>
      <w:r w:rsidR="0082283B" w:rsidRPr="0082283B">
        <w:rPr>
          <w:rFonts w:cs="Times New Roman"/>
          <w:color w:val="000000"/>
        </w:rPr>
        <w:t>Católica</w:t>
      </w:r>
      <w:proofErr w:type="spellEnd"/>
      <w:r w:rsidR="0082283B" w:rsidRPr="0082283B">
        <w:rPr>
          <w:rFonts w:cs="Times New Roman"/>
          <w:color w:val="000000"/>
        </w:rPr>
        <w:t xml:space="preserve"> de Angola. </w:t>
      </w:r>
    </w:p>
    <w:p w14:paraId="0545CB44" w14:textId="77777777" w:rsidR="0082283B" w:rsidRPr="0082283B" w:rsidRDefault="0082283B" w:rsidP="0082283B">
      <w:pPr>
        <w:spacing w:line="276" w:lineRule="auto"/>
        <w:jc w:val="both"/>
        <w:rPr>
          <w:rFonts w:cs="Times New Roman"/>
          <w:color w:val="000000"/>
        </w:rPr>
      </w:pPr>
      <w:r w:rsidRPr="0082283B">
        <w:rPr>
          <w:rFonts w:cs="Times New Roman"/>
          <w:color w:val="000000"/>
        </w:rPr>
        <w:t xml:space="preserve">Elle a coordonné et rédigé des cours et des programmes et a supervisé des recherches à tous les niveaux universitaires. Son travail est centré sur les littératures et les cultures des pays lusophones, avec un intérêt secondaire pour le portugais en tant que langue étrangère et seconde. </w:t>
      </w:r>
    </w:p>
    <w:p w14:paraId="5EFD3BFA" w14:textId="6193AF8A" w:rsidR="00D470C1" w:rsidRPr="00E0534B" w:rsidRDefault="0082283B" w:rsidP="0082283B">
      <w:pPr>
        <w:spacing w:line="276" w:lineRule="auto"/>
        <w:jc w:val="both"/>
        <w:rPr>
          <w:rFonts w:cs="Times New Roman"/>
          <w:color w:val="000000"/>
        </w:rPr>
      </w:pPr>
      <w:r w:rsidRPr="0082283B">
        <w:rPr>
          <w:rFonts w:cs="Times New Roman"/>
          <w:color w:val="000000"/>
          <w:lang w:val="pt-PT"/>
        </w:rPr>
        <w:t xml:space="preserve">Elle a notamment publié </w:t>
      </w:r>
      <w:r w:rsidRPr="00256C65">
        <w:rPr>
          <w:rFonts w:cs="Times New Roman"/>
          <w:i/>
          <w:iCs/>
          <w:color w:val="000000"/>
          <w:lang w:val="pt-PT"/>
        </w:rPr>
        <w:t>Cânones Literários e Educação : os Casos Angolano e Moçambicano</w:t>
      </w:r>
      <w:r w:rsidRPr="0082283B">
        <w:rPr>
          <w:rFonts w:cs="Times New Roman"/>
          <w:color w:val="000000"/>
          <w:lang w:val="pt-PT"/>
        </w:rPr>
        <w:t xml:space="preserve"> ; </w:t>
      </w:r>
      <w:r w:rsidRPr="002502A4">
        <w:rPr>
          <w:rFonts w:cs="Times New Roman"/>
          <w:i/>
          <w:iCs/>
          <w:color w:val="000000"/>
          <w:lang w:val="pt-PT"/>
        </w:rPr>
        <w:t>The Protean Web : Littérature et ethnographie en Afrique lusophone</w:t>
      </w:r>
      <w:r w:rsidRPr="0082283B">
        <w:rPr>
          <w:rFonts w:cs="Times New Roman"/>
          <w:color w:val="000000"/>
          <w:lang w:val="pt-PT"/>
        </w:rPr>
        <w:t xml:space="preserve"> ; Seminário Permanente em Estudos Africanos. </w:t>
      </w:r>
      <w:r w:rsidRPr="0082283B">
        <w:rPr>
          <w:rFonts w:cs="Times New Roman"/>
          <w:color w:val="000000"/>
        </w:rPr>
        <w:t xml:space="preserve">D'autres publications portent sur la théorie et la critique, ainsi que sur des auteurs tels que António </w:t>
      </w:r>
      <w:proofErr w:type="spellStart"/>
      <w:r w:rsidRPr="0082283B">
        <w:rPr>
          <w:rFonts w:cs="Times New Roman"/>
          <w:color w:val="000000"/>
        </w:rPr>
        <w:t>Jacinto</w:t>
      </w:r>
      <w:proofErr w:type="spellEnd"/>
      <w:r w:rsidRPr="0082283B">
        <w:rPr>
          <w:rFonts w:cs="Times New Roman"/>
          <w:color w:val="000000"/>
        </w:rPr>
        <w:t xml:space="preserve">, </w:t>
      </w:r>
      <w:proofErr w:type="spellStart"/>
      <w:r w:rsidRPr="0082283B">
        <w:rPr>
          <w:rFonts w:cs="Times New Roman"/>
          <w:color w:val="000000"/>
        </w:rPr>
        <w:t>Suleiman</w:t>
      </w:r>
      <w:proofErr w:type="spellEnd"/>
      <w:r w:rsidRPr="0082283B">
        <w:rPr>
          <w:rFonts w:cs="Times New Roman"/>
          <w:color w:val="000000"/>
        </w:rPr>
        <w:t xml:space="preserve"> </w:t>
      </w:r>
      <w:proofErr w:type="spellStart"/>
      <w:r w:rsidRPr="0082283B">
        <w:rPr>
          <w:rFonts w:cs="Times New Roman"/>
          <w:color w:val="000000"/>
        </w:rPr>
        <w:t>Cassamo</w:t>
      </w:r>
      <w:proofErr w:type="spellEnd"/>
      <w:r w:rsidRPr="0082283B">
        <w:rPr>
          <w:rFonts w:cs="Times New Roman"/>
          <w:color w:val="000000"/>
        </w:rPr>
        <w:t xml:space="preserve">, Ruy Duarte de Carvalho, Arnaldo Santos, Orlanda </w:t>
      </w:r>
      <w:proofErr w:type="spellStart"/>
      <w:r w:rsidRPr="0082283B">
        <w:rPr>
          <w:rFonts w:cs="Times New Roman"/>
          <w:color w:val="000000"/>
        </w:rPr>
        <w:t>Amarílis</w:t>
      </w:r>
      <w:proofErr w:type="spellEnd"/>
      <w:r w:rsidRPr="0082283B">
        <w:rPr>
          <w:rFonts w:cs="Times New Roman"/>
          <w:color w:val="000000"/>
        </w:rPr>
        <w:t xml:space="preserve">, </w:t>
      </w:r>
      <w:proofErr w:type="spellStart"/>
      <w:r w:rsidRPr="0082283B">
        <w:rPr>
          <w:rFonts w:cs="Times New Roman"/>
          <w:color w:val="000000"/>
        </w:rPr>
        <w:t>Pe</w:t>
      </w:r>
      <w:proofErr w:type="spellEnd"/>
      <w:r w:rsidRPr="0082283B">
        <w:rPr>
          <w:rFonts w:cs="Times New Roman"/>
          <w:color w:val="000000"/>
        </w:rPr>
        <w:t xml:space="preserve">. </w:t>
      </w:r>
      <w:r w:rsidRPr="00644690">
        <w:rPr>
          <w:rFonts w:cs="Times New Roman"/>
          <w:color w:val="000000"/>
        </w:rPr>
        <w:t xml:space="preserve">António Vieira, les auteurs de </w:t>
      </w:r>
      <w:proofErr w:type="spellStart"/>
      <w:r w:rsidRPr="00644690">
        <w:rPr>
          <w:rFonts w:cs="Times New Roman"/>
          <w:color w:val="000000"/>
        </w:rPr>
        <w:t>Mensagem</w:t>
      </w:r>
      <w:proofErr w:type="spellEnd"/>
      <w:r w:rsidRPr="00644690">
        <w:rPr>
          <w:rFonts w:cs="Times New Roman"/>
          <w:color w:val="000000"/>
        </w:rPr>
        <w:t xml:space="preserve"> - CEI.</w:t>
      </w:r>
    </w:p>
    <w:p w14:paraId="10989ECA" w14:textId="77777777" w:rsidR="00D470C1" w:rsidRPr="008F74BB" w:rsidRDefault="00D470C1" w:rsidP="00471E34">
      <w:pPr>
        <w:spacing w:line="276" w:lineRule="auto"/>
        <w:jc w:val="both"/>
        <w:rPr>
          <w:color w:val="00B050"/>
        </w:rPr>
      </w:pPr>
    </w:p>
    <w:p w14:paraId="228F76DF" w14:textId="0F6AAF4D" w:rsidR="00F870D5" w:rsidRPr="008F74BB" w:rsidRDefault="006A5B2F" w:rsidP="00471E34">
      <w:pPr>
        <w:spacing w:line="276" w:lineRule="auto"/>
        <w:jc w:val="both"/>
        <w:rPr>
          <w:b/>
          <w:bCs/>
          <w:color w:val="156082" w:themeColor="accent1"/>
        </w:rPr>
      </w:pPr>
      <w:r w:rsidRPr="008F74BB">
        <w:rPr>
          <w:b/>
          <w:bCs/>
          <w:color w:val="156082" w:themeColor="accent1"/>
        </w:rPr>
        <w:t xml:space="preserve">08.12.2025 </w:t>
      </w:r>
      <w:r w:rsidR="00751B4D" w:rsidRPr="008F74BB">
        <w:rPr>
          <w:b/>
          <w:bCs/>
          <w:color w:val="156082" w:themeColor="accent1"/>
        </w:rPr>
        <w:t>–</w:t>
      </w:r>
      <w:r w:rsidR="00031904">
        <w:rPr>
          <w:b/>
          <w:bCs/>
          <w:color w:val="156082" w:themeColor="accent1"/>
        </w:rPr>
        <w:t xml:space="preserve"> </w:t>
      </w:r>
      <w:r w:rsidR="0047154B" w:rsidRPr="00031904">
        <w:rPr>
          <w:b/>
          <w:bCs/>
          <w:i/>
          <w:iCs/>
          <w:color w:val="156082" w:themeColor="accent1"/>
        </w:rPr>
        <w:t>Nouvelles orientations de la recherche sur les littératures africaines d'expression portugaise</w:t>
      </w:r>
      <w:r w:rsidR="00031904">
        <w:rPr>
          <w:b/>
          <w:bCs/>
          <w:color w:val="156082" w:themeColor="accent1"/>
        </w:rPr>
        <w:t xml:space="preserve">, </w:t>
      </w:r>
      <w:r w:rsidR="00031904" w:rsidRPr="008F74BB">
        <w:rPr>
          <w:b/>
          <w:bCs/>
          <w:color w:val="156082" w:themeColor="accent1"/>
        </w:rPr>
        <w:t xml:space="preserve">Ana </w:t>
      </w:r>
      <w:proofErr w:type="spellStart"/>
      <w:r w:rsidR="00031904" w:rsidRPr="008F74BB">
        <w:rPr>
          <w:b/>
          <w:bCs/>
          <w:color w:val="156082" w:themeColor="accent1"/>
        </w:rPr>
        <w:t>Mafalda</w:t>
      </w:r>
      <w:proofErr w:type="spellEnd"/>
      <w:r w:rsidR="00031904" w:rsidRPr="008F74BB">
        <w:rPr>
          <w:b/>
          <w:bCs/>
          <w:color w:val="156082" w:themeColor="accent1"/>
        </w:rPr>
        <w:t xml:space="preserve"> </w:t>
      </w:r>
      <w:proofErr w:type="spellStart"/>
      <w:r w:rsidR="00031904" w:rsidRPr="008F74BB">
        <w:rPr>
          <w:b/>
          <w:bCs/>
          <w:color w:val="156082" w:themeColor="accent1"/>
        </w:rPr>
        <w:t>Leite</w:t>
      </w:r>
      <w:proofErr w:type="spellEnd"/>
      <w:r w:rsidR="00031904" w:rsidRPr="008F74BB">
        <w:rPr>
          <w:b/>
          <w:bCs/>
          <w:color w:val="156082" w:themeColor="accent1"/>
        </w:rPr>
        <w:t xml:space="preserve">, </w:t>
      </w:r>
      <w:proofErr w:type="spellStart"/>
      <w:r w:rsidR="00031904" w:rsidRPr="008F74BB">
        <w:rPr>
          <w:b/>
          <w:bCs/>
          <w:color w:val="156082" w:themeColor="accent1"/>
        </w:rPr>
        <w:t>Universidade</w:t>
      </w:r>
      <w:proofErr w:type="spellEnd"/>
      <w:r w:rsidR="00031904" w:rsidRPr="008F74BB">
        <w:rPr>
          <w:b/>
          <w:bCs/>
          <w:color w:val="156082" w:themeColor="accent1"/>
        </w:rPr>
        <w:t xml:space="preserve"> de Lisboa</w:t>
      </w:r>
    </w:p>
    <w:p w14:paraId="526105B6" w14:textId="305604F1" w:rsidR="008F74BB" w:rsidRPr="008F74BB" w:rsidRDefault="008F74BB" w:rsidP="00471E34">
      <w:pPr>
        <w:spacing w:line="276" w:lineRule="auto"/>
        <w:jc w:val="both"/>
      </w:pPr>
      <w:r>
        <w:t xml:space="preserve">La présentation </w:t>
      </w:r>
      <w:r w:rsidRPr="008F74BB">
        <w:t xml:space="preserve">explorera de nouveaux éléments de recherche et de travail dans le contexte de la recherche et de l'enseignement des littératures africaines, à savoir des sujets tels que la littérature et le cinéma, la littérature et les genres littéraires, la littérature et l'environnementalisme, la littérature et le cosmopolitisme. </w:t>
      </w:r>
    </w:p>
    <w:p w14:paraId="6F24ECFC" w14:textId="1412BB23" w:rsidR="008F74BB" w:rsidRPr="008F74BB" w:rsidRDefault="008F74BB" w:rsidP="00471E34">
      <w:pPr>
        <w:spacing w:line="276" w:lineRule="auto"/>
        <w:jc w:val="both"/>
      </w:pPr>
      <w:r w:rsidRPr="008F74BB">
        <w:rPr>
          <w:b/>
          <w:bCs/>
        </w:rPr>
        <w:t xml:space="preserve">Ana Mafalda Leite </w:t>
      </w:r>
      <w:r w:rsidRPr="008F74BB">
        <w:t>est essayiste et poète. Elle est professeur</w:t>
      </w:r>
      <w:r w:rsidR="00CB31E8">
        <w:t>e</w:t>
      </w:r>
      <w:r w:rsidRPr="008F74BB">
        <w:t xml:space="preserve"> associé</w:t>
      </w:r>
      <w:r w:rsidR="00CB31E8">
        <w:t>e</w:t>
      </w:r>
      <w:r w:rsidRPr="008F74BB">
        <w:t xml:space="preserve"> à la faculté des lettres de l'université de Lisbonne et chercheu</w:t>
      </w:r>
      <w:r w:rsidR="00610382">
        <w:t>se</w:t>
      </w:r>
      <w:r w:rsidRPr="008F74BB">
        <w:t xml:space="preserve"> au CESA (Centre d'études sur l'Afrique et le développement). Parmi plusieurs ouvrages, elle a publié </w:t>
      </w:r>
      <w:proofErr w:type="spellStart"/>
      <w:r w:rsidRPr="006F47B7">
        <w:rPr>
          <w:i/>
          <w:iCs/>
        </w:rPr>
        <w:t>Cenografias</w:t>
      </w:r>
      <w:proofErr w:type="spellEnd"/>
      <w:r w:rsidRPr="006F47B7">
        <w:rPr>
          <w:i/>
          <w:iCs/>
        </w:rPr>
        <w:t xml:space="preserve"> </w:t>
      </w:r>
      <w:proofErr w:type="spellStart"/>
      <w:r w:rsidRPr="006F47B7">
        <w:rPr>
          <w:i/>
          <w:iCs/>
        </w:rPr>
        <w:t>Pós-Coloniais</w:t>
      </w:r>
      <w:proofErr w:type="spellEnd"/>
      <w:r w:rsidRPr="006F47B7">
        <w:rPr>
          <w:i/>
          <w:iCs/>
        </w:rPr>
        <w:t xml:space="preserve"> e </w:t>
      </w:r>
      <w:proofErr w:type="spellStart"/>
      <w:r w:rsidRPr="006F47B7">
        <w:rPr>
          <w:i/>
          <w:iCs/>
        </w:rPr>
        <w:t>Estudos</w:t>
      </w:r>
      <w:proofErr w:type="spellEnd"/>
      <w:r w:rsidRPr="006F47B7">
        <w:rPr>
          <w:i/>
          <w:iCs/>
        </w:rPr>
        <w:t xml:space="preserve"> sobre </w:t>
      </w:r>
      <w:proofErr w:type="spellStart"/>
      <w:r w:rsidRPr="006F47B7">
        <w:rPr>
          <w:i/>
          <w:iCs/>
        </w:rPr>
        <w:t>Literatura</w:t>
      </w:r>
      <w:proofErr w:type="spellEnd"/>
      <w:r w:rsidRPr="006F47B7">
        <w:rPr>
          <w:i/>
          <w:iCs/>
        </w:rPr>
        <w:t xml:space="preserve"> </w:t>
      </w:r>
      <w:proofErr w:type="spellStart"/>
      <w:r w:rsidRPr="006F47B7">
        <w:rPr>
          <w:i/>
          <w:iCs/>
        </w:rPr>
        <w:t>Moçambicana</w:t>
      </w:r>
      <w:proofErr w:type="spellEnd"/>
      <w:r w:rsidRPr="008F74BB">
        <w:t xml:space="preserve"> (2018), et sa carrière comprend plusieurs travaux qui problématisent les littératures africaines dans leurs aspects théorico-critiques, comme l'intégration dans le domaine des études postcoloniales (</w:t>
      </w:r>
      <w:proofErr w:type="spellStart"/>
      <w:r w:rsidRPr="006F47B7">
        <w:rPr>
          <w:i/>
          <w:iCs/>
        </w:rPr>
        <w:t>Literaturas</w:t>
      </w:r>
      <w:proofErr w:type="spellEnd"/>
      <w:r w:rsidRPr="006F47B7">
        <w:rPr>
          <w:i/>
          <w:iCs/>
        </w:rPr>
        <w:t xml:space="preserve"> </w:t>
      </w:r>
      <w:proofErr w:type="spellStart"/>
      <w:r w:rsidRPr="006F47B7">
        <w:rPr>
          <w:i/>
          <w:iCs/>
        </w:rPr>
        <w:t>Africanas</w:t>
      </w:r>
      <w:proofErr w:type="spellEnd"/>
      <w:r w:rsidRPr="006F47B7">
        <w:rPr>
          <w:i/>
          <w:iCs/>
        </w:rPr>
        <w:t xml:space="preserve"> e </w:t>
      </w:r>
      <w:proofErr w:type="spellStart"/>
      <w:r w:rsidRPr="006F47B7">
        <w:rPr>
          <w:i/>
          <w:iCs/>
        </w:rPr>
        <w:t>Formulações</w:t>
      </w:r>
      <w:proofErr w:type="spellEnd"/>
      <w:r w:rsidRPr="006F47B7">
        <w:rPr>
          <w:i/>
          <w:iCs/>
        </w:rPr>
        <w:t xml:space="preserve"> </w:t>
      </w:r>
      <w:proofErr w:type="spellStart"/>
      <w:r w:rsidRPr="006F47B7">
        <w:rPr>
          <w:i/>
          <w:iCs/>
        </w:rPr>
        <w:t>Pós-Coloniais</w:t>
      </w:r>
      <w:proofErr w:type="spellEnd"/>
      <w:r w:rsidRPr="006F47B7">
        <w:rPr>
          <w:i/>
          <w:iCs/>
        </w:rPr>
        <w:t xml:space="preserve"> 2003-2014</w:t>
      </w:r>
      <w:r w:rsidRPr="008F74BB">
        <w:t xml:space="preserve">), toujours avec un accent particulier sur la littérature mozambicaine, à laquelle elle a consacré un livre sur l'œuvre du poète José </w:t>
      </w:r>
      <w:proofErr w:type="spellStart"/>
      <w:r w:rsidRPr="008F74BB">
        <w:t>Craveirinha</w:t>
      </w:r>
      <w:proofErr w:type="spellEnd"/>
      <w:r w:rsidRPr="008F74BB">
        <w:t xml:space="preserve"> (1990).</w:t>
      </w:r>
    </w:p>
    <w:p w14:paraId="76A45F87" w14:textId="77777777" w:rsidR="008F74BB" w:rsidRPr="008F74BB" w:rsidRDefault="008F74BB" w:rsidP="00471E34">
      <w:pPr>
        <w:spacing w:line="276" w:lineRule="auto"/>
        <w:jc w:val="both"/>
      </w:pPr>
      <w:r w:rsidRPr="008F74BB">
        <w:t xml:space="preserve">Elle a coécrit et organisé l'un des premiers ouvrages sur l'histoire des littératures africaines lusophones : </w:t>
      </w:r>
      <w:r w:rsidRPr="006F47B7">
        <w:rPr>
          <w:i/>
          <w:iCs/>
        </w:rPr>
        <w:t xml:space="preserve">The Postcolonial </w:t>
      </w:r>
      <w:proofErr w:type="spellStart"/>
      <w:r w:rsidRPr="006F47B7">
        <w:rPr>
          <w:i/>
          <w:iCs/>
        </w:rPr>
        <w:t>Literature</w:t>
      </w:r>
      <w:proofErr w:type="spellEnd"/>
      <w:r w:rsidRPr="006F47B7">
        <w:rPr>
          <w:i/>
          <w:iCs/>
        </w:rPr>
        <w:t xml:space="preserve"> of Lusophone </w:t>
      </w:r>
      <w:proofErr w:type="spellStart"/>
      <w:r w:rsidRPr="006F47B7">
        <w:rPr>
          <w:i/>
          <w:iCs/>
        </w:rPr>
        <w:t>Africa</w:t>
      </w:r>
      <w:proofErr w:type="spellEnd"/>
      <w:r w:rsidRPr="008F74BB">
        <w:t xml:space="preserve"> (1990). Son travail a contribué à une importante diffusion critique des littératures africaines et elle a été invitée à donner des cours dans plusieurs universités. En tant que poète, elle a publié neuf livres à ce jour, dont </w:t>
      </w:r>
      <w:proofErr w:type="spellStart"/>
      <w:r w:rsidRPr="006F47B7">
        <w:rPr>
          <w:i/>
          <w:iCs/>
        </w:rPr>
        <w:t>Livro</w:t>
      </w:r>
      <w:proofErr w:type="spellEnd"/>
      <w:r w:rsidRPr="006F47B7">
        <w:rPr>
          <w:i/>
          <w:iCs/>
        </w:rPr>
        <w:t xml:space="preserve"> </w:t>
      </w:r>
      <w:proofErr w:type="spellStart"/>
      <w:r w:rsidRPr="006F47B7">
        <w:rPr>
          <w:i/>
          <w:iCs/>
        </w:rPr>
        <w:t>das</w:t>
      </w:r>
      <w:proofErr w:type="spellEnd"/>
      <w:r w:rsidRPr="006F47B7">
        <w:rPr>
          <w:i/>
          <w:iCs/>
        </w:rPr>
        <w:t xml:space="preserve"> </w:t>
      </w:r>
      <w:proofErr w:type="spellStart"/>
      <w:r w:rsidRPr="006F47B7">
        <w:rPr>
          <w:i/>
          <w:iCs/>
        </w:rPr>
        <w:t>Encantações</w:t>
      </w:r>
      <w:proofErr w:type="spellEnd"/>
      <w:r w:rsidRPr="008F74BB">
        <w:t xml:space="preserve"> (2005), </w:t>
      </w:r>
      <w:r w:rsidRPr="006F47B7">
        <w:rPr>
          <w:i/>
          <w:iCs/>
        </w:rPr>
        <w:t xml:space="preserve">Outras </w:t>
      </w:r>
      <w:proofErr w:type="spellStart"/>
      <w:r w:rsidRPr="006F47B7">
        <w:rPr>
          <w:i/>
          <w:iCs/>
        </w:rPr>
        <w:t>Fronteiras</w:t>
      </w:r>
      <w:proofErr w:type="spellEnd"/>
      <w:r w:rsidRPr="008F74BB">
        <w:t xml:space="preserve"> (2017) et </w:t>
      </w:r>
      <w:proofErr w:type="spellStart"/>
      <w:r w:rsidRPr="006F47B7">
        <w:rPr>
          <w:i/>
          <w:iCs/>
        </w:rPr>
        <w:t>Janela</w:t>
      </w:r>
      <w:proofErr w:type="spellEnd"/>
      <w:r w:rsidRPr="006F47B7">
        <w:rPr>
          <w:i/>
          <w:iCs/>
        </w:rPr>
        <w:t xml:space="preserve"> para o </w:t>
      </w:r>
      <w:proofErr w:type="spellStart"/>
      <w:r w:rsidRPr="006F47B7">
        <w:rPr>
          <w:i/>
          <w:iCs/>
        </w:rPr>
        <w:t>Índico</w:t>
      </w:r>
      <w:proofErr w:type="spellEnd"/>
      <w:r w:rsidRPr="008F74BB">
        <w:t xml:space="preserve"> (2020). Elle a reçu le prix Femina de littérature en 2015 et le prix </w:t>
      </w:r>
      <w:proofErr w:type="spellStart"/>
      <w:r w:rsidRPr="008F74BB">
        <w:t>Afrolic</w:t>
      </w:r>
      <w:proofErr w:type="spellEnd"/>
      <w:r w:rsidRPr="008F74BB">
        <w:t xml:space="preserve"> au Natal en 2019.</w:t>
      </w:r>
    </w:p>
    <w:p w14:paraId="5F7EBC8B" w14:textId="77777777" w:rsidR="008F74BB" w:rsidRPr="008F74BB" w:rsidRDefault="008F74BB" w:rsidP="00471E34">
      <w:pPr>
        <w:spacing w:line="276" w:lineRule="auto"/>
        <w:jc w:val="both"/>
        <w:rPr>
          <w:b/>
          <w:bCs/>
          <w:color w:val="156082" w:themeColor="accent1"/>
        </w:rPr>
      </w:pPr>
    </w:p>
    <w:p w14:paraId="64E0E894" w14:textId="3F8F8A49" w:rsidR="00627472" w:rsidRPr="003B2E0B" w:rsidRDefault="006A5B2F" w:rsidP="003B2E0B">
      <w:pPr>
        <w:jc w:val="both"/>
        <w:rPr>
          <w:rFonts w:cs="Times New Roman"/>
          <w:b/>
          <w:bCs/>
          <w:color w:val="156082" w:themeColor="accent1"/>
        </w:rPr>
      </w:pPr>
      <w:r w:rsidRPr="00971490">
        <w:rPr>
          <w:b/>
          <w:bCs/>
          <w:color w:val="156082" w:themeColor="accent1"/>
        </w:rPr>
        <w:lastRenderedPageBreak/>
        <w:t xml:space="preserve">15.12.2025 </w:t>
      </w:r>
      <w:r w:rsidR="00751B4D" w:rsidRPr="00971490">
        <w:rPr>
          <w:b/>
          <w:bCs/>
          <w:color w:val="156082" w:themeColor="accent1"/>
        </w:rPr>
        <w:t>–</w:t>
      </w:r>
      <w:r w:rsidR="004D0398">
        <w:rPr>
          <w:b/>
          <w:bCs/>
          <w:color w:val="156082" w:themeColor="accent1"/>
        </w:rPr>
        <w:t xml:space="preserve"> </w:t>
      </w:r>
      <w:r w:rsidR="00627472" w:rsidRPr="003B2E0B">
        <w:rPr>
          <w:b/>
          <w:bCs/>
          <w:i/>
          <w:iCs/>
          <w:color w:val="156082" w:themeColor="accent1"/>
        </w:rPr>
        <w:t>Histoire(s) du cinéma en portugais : images en situation coloniale et anti-/post-coloniale</w:t>
      </w:r>
      <w:r w:rsidR="004D0398" w:rsidRPr="003B2E0B">
        <w:rPr>
          <w:b/>
          <w:bCs/>
          <w:color w:val="156082" w:themeColor="accent1"/>
        </w:rPr>
        <w:t xml:space="preserve">, Maria do </w:t>
      </w:r>
      <w:proofErr w:type="spellStart"/>
      <w:r w:rsidR="004D0398" w:rsidRPr="003B2E0B">
        <w:rPr>
          <w:b/>
          <w:bCs/>
          <w:color w:val="156082" w:themeColor="accent1"/>
        </w:rPr>
        <w:t>Carmo</w:t>
      </w:r>
      <w:proofErr w:type="spellEnd"/>
      <w:r w:rsidR="004D0398" w:rsidRPr="003B2E0B">
        <w:rPr>
          <w:b/>
          <w:bCs/>
          <w:color w:val="156082" w:themeColor="accent1"/>
        </w:rPr>
        <w:t xml:space="preserve"> </w:t>
      </w:r>
      <w:proofErr w:type="spellStart"/>
      <w:r w:rsidR="004D0398" w:rsidRPr="003B2E0B">
        <w:rPr>
          <w:b/>
          <w:bCs/>
          <w:color w:val="156082" w:themeColor="accent1"/>
        </w:rPr>
        <w:t>Piçarra</w:t>
      </w:r>
      <w:proofErr w:type="spellEnd"/>
      <w:r w:rsidR="003B2E0B" w:rsidRPr="003B2E0B">
        <w:rPr>
          <w:b/>
          <w:bCs/>
          <w:color w:val="156082" w:themeColor="accent1"/>
        </w:rPr>
        <w:t xml:space="preserve">, </w:t>
      </w:r>
      <w:proofErr w:type="spellStart"/>
      <w:r w:rsidR="003B2E0B" w:rsidRPr="003B2E0B">
        <w:rPr>
          <w:rFonts w:cs="Times New Roman"/>
          <w:b/>
          <w:bCs/>
          <w:color w:val="156082" w:themeColor="accent1"/>
        </w:rPr>
        <w:t>Universidade</w:t>
      </w:r>
      <w:proofErr w:type="spellEnd"/>
      <w:r w:rsidR="003B2E0B" w:rsidRPr="003B2E0B">
        <w:rPr>
          <w:rFonts w:cs="Times New Roman"/>
          <w:b/>
          <w:bCs/>
          <w:color w:val="156082" w:themeColor="accent1"/>
        </w:rPr>
        <w:t xml:space="preserve"> </w:t>
      </w:r>
      <w:proofErr w:type="spellStart"/>
      <w:r w:rsidR="003B2E0B" w:rsidRPr="003B2E0B">
        <w:rPr>
          <w:rFonts w:cs="Times New Roman"/>
          <w:b/>
          <w:bCs/>
          <w:color w:val="156082" w:themeColor="accent1"/>
        </w:rPr>
        <w:t>Autónoma</w:t>
      </w:r>
      <w:proofErr w:type="spellEnd"/>
      <w:r w:rsidR="003B2E0B" w:rsidRPr="003B2E0B">
        <w:rPr>
          <w:rFonts w:cs="Times New Roman"/>
          <w:b/>
          <w:bCs/>
          <w:color w:val="156082" w:themeColor="accent1"/>
        </w:rPr>
        <w:t xml:space="preserve"> de Lisboa et </w:t>
      </w:r>
      <w:proofErr w:type="spellStart"/>
      <w:r w:rsidR="003B2E0B" w:rsidRPr="003B2E0B">
        <w:rPr>
          <w:rFonts w:cs="Times New Roman"/>
          <w:b/>
          <w:bCs/>
          <w:color w:val="156082" w:themeColor="accent1"/>
        </w:rPr>
        <w:t>Universidade</w:t>
      </w:r>
      <w:proofErr w:type="spellEnd"/>
      <w:r w:rsidR="003B2E0B" w:rsidRPr="003B2E0B">
        <w:rPr>
          <w:rFonts w:cs="Times New Roman"/>
          <w:b/>
          <w:bCs/>
          <w:color w:val="156082" w:themeColor="accent1"/>
        </w:rPr>
        <w:t xml:space="preserve"> Nova de Lisboa</w:t>
      </w:r>
    </w:p>
    <w:p w14:paraId="5E9816AE" w14:textId="2BED9269" w:rsidR="001460F6" w:rsidRDefault="001460F6" w:rsidP="00471E34">
      <w:pPr>
        <w:spacing w:line="276" w:lineRule="auto"/>
        <w:jc w:val="both"/>
      </w:pPr>
      <w:r w:rsidRPr="008A6018">
        <w:t>La dictature de l'</w:t>
      </w:r>
      <w:proofErr w:type="spellStart"/>
      <w:r w:rsidRPr="008A6018">
        <w:t>Estado</w:t>
      </w:r>
      <w:proofErr w:type="spellEnd"/>
      <w:r w:rsidRPr="008A6018">
        <w:t xml:space="preserve"> Novo a utilisé le cinéma pour diffuser la rhétorique officielle sur la prétendue bienveillance différenciatrice du colonialisme portugais. Lorsque les mouvements d'indépendance ont émergé dans les colonies de l'époque au milieu du 20e siècle, ils ont également utilisé le cinéma comme une arme de libération. Ils ont créé une contre-visualité et dénoncé la situation sociopolitique discriminatoire et </w:t>
      </w:r>
      <w:proofErr w:type="spellStart"/>
      <w:r w:rsidRPr="008A6018">
        <w:t>extra</w:t>
      </w:r>
      <w:r w:rsidR="00C26C77">
        <w:t>c</w:t>
      </w:r>
      <w:r w:rsidRPr="008A6018">
        <w:t>tiviste</w:t>
      </w:r>
      <w:proofErr w:type="spellEnd"/>
      <w:r w:rsidRPr="008A6018">
        <w:t xml:space="preserve"> imposée par le régime. Lorsque la révolution du 25 avril 1974, qui était aussi le résultat de la longue « guerre coloniale », a rendu la décolonisation possible, les pays africains nouvellement indépendants ont aussi utilisé le cinéma pour créer une unité nationale. À travers une contextualisation historique, en m'appuyant sur des concepts de la théorie critique et en utilisant l'analyse filmique, je propose de partager de manière critique quelques histoires du cinéma </w:t>
      </w:r>
      <w:r w:rsidRPr="00246ECC">
        <w:t>en</w:t>
      </w:r>
      <w:r w:rsidRPr="008A6018">
        <w:t xml:space="preserve"> portugais.</w:t>
      </w:r>
    </w:p>
    <w:p w14:paraId="0BAB06ED" w14:textId="10969013" w:rsidR="001460F6" w:rsidRPr="00246ECC" w:rsidRDefault="001460F6" w:rsidP="00471E34">
      <w:pPr>
        <w:spacing w:line="276" w:lineRule="auto"/>
        <w:jc w:val="both"/>
        <w:rPr>
          <w:lang w:val="pt-PT"/>
        </w:rPr>
      </w:pPr>
      <w:r w:rsidRPr="00D14E67">
        <w:rPr>
          <w:b/>
          <w:bCs/>
          <w:lang w:val="pt-PT"/>
        </w:rPr>
        <w:t>Maria do Carmo Piçarra</w:t>
      </w:r>
      <w:r w:rsidRPr="00D14E67">
        <w:rPr>
          <w:lang w:val="pt-PT"/>
        </w:rPr>
        <w:t xml:space="preserve"> </w:t>
      </w:r>
      <w:r w:rsidR="00173CA8" w:rsidRPr="00D14E67">
        <w:rPr>
          <w:lang w:val="pt-PT"/>
        </w:rPr>
        <w:t>est chercheuse à l'ICNOVA-Institut</w:t>
      </w:r>
      <w:r w:rsidR="00D14E67" w:rsidRPr="00D14E67">
        <w:rPr>
          <w:lang w:val="pt-PT"/>
        </w:rPr>
        <w:t>o</w:t>
      </w:r>
      <w:r w:rsidR="00173CA8" w:rsidRPr="00D14E67">
        <w:rPr>
          <w:lang w:val="pt-PT"/>
        </w:rPr>
        <w:t xml:space="preserve"> de com</w:t>
      </w:r>
      <w:r w:rsidR="00D14E67" w:rsidRPr="00D14E67">
        <w:rPr>
          <w:lang w:val="pt-PT"/>
        </w:rPr>
        <w:t>unica</w:t>
      </w:r>
      <w:r w:rsidR="00D14E67">
        <w:rPr>
          <w:lang w:val="pt-PT"/>
        </w:rPr>
        <w:t>ção</w:t>
      </w:r>
      <w:r w:rsidR="00173CA8" w:rsidRPr="00D14E67">
        <w:rPr>
          <w:lang w:val="pt-PT"/>
        </w:rPr>
        <w:t xml:space="preserve"> de l</w:t>
      </w:r>
      <w:r w:rsidR="00EC6EA9" w:rsidRPr="00D14E67">
        <w:rPr>
          <w:lang w:val="pt-PT"/>
        </w:rPr>
        <w:t xml:space="preserve">’Universidade Nova de Lisboa, </w:t>
      </w:r>
      <w:r w:rsidR="00173CA8" w:rsidRPr="00D14E67">
        <w:rPr>
          <w:lang w:val="pt-PT"/>
        </w:rPr>
        <w:t>professeure adjointe à l'Univers</w:t>
      </w:r>
      <w:r w:rsidR="00CA4EAF" w:rsidRPr="00D14E67">
        <w:rPr>
          <w:lang w:val="pt-PT"/>
        </w:rPr>
        <w:t>idade Autónoma</w:t>
      </w:r>
      <w:r w:rsidR="00173CA8" w:rsidRPr="00D14E67">
        <w:rPr>
          <w:lang w:val="pt-PT"/>
        </w:rPr>
        <w:t xml:space="preserve"> de Lisbo</w:t>
      </w:r>
      <w:r w:rsidR="00FB62A6">
        <w:rPr>
          <w:lang w:val="pt-PT"/>
        </w:rPr>
        <w:t>a</w:t>
      </w:r>
      <w:r w:rsidR="00173CA8" w:rsidRPr="00D14E67">
        <w:rPr>
          <w:lang w:val="pt-PT"/>
        </w:rPr>
        <w:t xml:space="preserve"> et programmatrice de films. </w:t>
      </w:r>
      <w:r w:rsidR="00173CA8" w:rsidRPr="00173CA8">
        <w:t xml:space="preserve">En 2023, elle s'est vu attribuer la chaire Hélio et Amélia </w:t>
      </w:r>
      <w:proofErr w:type="spellStart"/>
      <w:r w:rsidR="00173CA8" w:rsidRPr="00173CA8">
        <w:t>Pedroso</w:t>
      </w:r>
      <w:proofErr w:type="spellEnd"/>
      <w:r w:rsidR="00173CA8" w:rsidRPr="00173CA8">
        <w:t xml:space="preserve">/Luso-American </w:t>
      </w:r>
      <w:proofErr w:type="spellStart"/>
      <w:r w:rsidR="00173CA8" w:rsidRPr="00173CA8">
        <w:t>Foundation</w:t>
      </w:r>
      <w:proofErr w:type="spellEnd"/>
      <w:r w:rsidR="00173CA8" w:rsidRPr="00173CA8">
        <w:t xml:space="preserve"> en études portugaises à l'université du Massachusetts Dartmouth. Ses intérêts académiques actuels comprennent les représentations cinématographiques (post)coloniales, la propagande cinématographique et la censure au Portugal, les femmes dans les mouvements de décolonisation et les utilisations militantes de l'image. </w:t>
      </w:r>
      <w:r w:rsidR="00173CA8" w:rsidRPr="00173CA8">
        <w:rPr>
          <w:lang w:val="pt-PT"/>
        </w:rPr>
        <w:t xml:space="preserve">Elle a notamment publié </w:t>
      </w:r>
      <w:r w:rsidR="00173CA8" w:rsidRPr="00173CA8">
        <w:rPr>
          <w:i/>
          <w:iCs/>
          <w:lang w:val="pt-PT"/>
        </w:rPr>
        <w:t>Catembe, esse Obscuro Desejo de Cinema</w:t>
      </w:r>
      <w:r w:rsidR="00173CA8" w:rsidRPr="00173CA8">
        <w:rPr>
          <w:lang w:val="pt-PT"/>
        </w:rPr>
        <w:t xml:space="preserve"> (2024), </w:t>
      </w:r>
      <w:r w:rsidR="00173CA8" w:rsidRPr="00173CA8">
        <w:rPr>
          <w:i/>
          <w:iCs/>
          <w:lang w:val="pt-PT"/>
        </w:rPr>
        <w:t>Vento Leste : Luso-orientalismo(s) nos Filmes da Ditadura</w:t>
      </w:r>
      <w:r w:rsidR="00173CA8" w:rsidRPr="00173CA8">
        <w:rPr>
          <w:lang w:val="pt-PT"/>
        </w:rPr>
        <w:t xml:space="preserve"> (2023) et </w:t>
      </w:r>
      <w:r w:rsidR="00173CA8" w:rsidRPr="00173CA8">
        <w:rPr>
          <w:i/>
          <w:iCs/>
          <w:lang w:val="pt-PT"/>
        </w:rPr>
        <w:t>Projectar a Ordem. Cinema do Povo e Propaganda Salazarista 1935 - 1954</w:t>
      </w:r>
      <w:r w:rsidR="00173CA8" w:rsidRPr="00173CA8">
        <w:rPr>
          <w:lang w:val="pt-PT"/>
        </w:rPr>
        <w:t xml:space="preserve"> (2020). Avec Teresa Castro, elle a été l'éditrice du livre </w:t>
      </w:r>
      <w:r w:rsidR="00173CA8" w:rsidRPr="00173CA8">
        <w:rPr>
          <w:i/>
          <w:iCs/>
          <w:lang w:val="pt-PT"/>
        </w:rPr>
        <w:t>(Re)Imagining African Independence. Film, Visual Arts and the Fall of the Portuguese Empire</w:t>
      </w:r>
      <w:r w:rsidR="00173CA8" w:rsidRPr="00173CA8">
        <w:rPr>
          <w:lang w:val="pt-PT"/>
        </w:rPr>
        <w:t xml:space="preserve"> (2017), et avec Jorge António, la trilogie </w:t>
      </w:r>
      <w:r w:rsidR="00173CA8" w:rsidRPr="00173CA8">
        <w:rPr>
          <w:i/>
          <w:iCs/>
          <w:lang w:val="pt-PT"/>
        </w:rPr>
        <w:t xml:space="preserve">Angola, </w:t>
      </w:r>
      <w:r w:rsidR="00173CA8">
        <w:rPr>
          <w:i/>
          <w:iCs/>
          <w:lang w:val="pt-PT"/>
        </w:rPr>
        <w:t>O</w:t>
      </w:r>
      <w:r w:rsidR="00173CA8" w:rsidRPr="00173CA8">
        <w:rPr>
          <w:i/>
          <w:iCs/>
          <w:lang w:val="pt-PT"/>
        </w:rPr>
        <w:t xml:space="preserve"> Nascimento de uma Nação</w:t>
      </w:r>
      <w:r w:rsidR="00173CA8" w:rsidRPr="00173CA8">
        <w:rPr>
          <w:lang w:val="pt-PT"/>
        </w:rPr>
        <w:t xml:space="preserve"> </w:t>
      </w:r>
      <w:r w:rsidRPr="00246ECC">
        <w:rPr>
          <w:i/>
          <w:iCs/>
          <w:lang w:val="pt-PT"/>
        </w:rPr>
        <w:t>(O cinema da propaganda; O cinema da libertação; O cinema da independência</w:t>
      </w:r>
      <w:r w:rsidRPr="00246ECC">
        <w:rPr>
          <w:lang w:val="pt-PT"/>
        </w:rPr>
        <w:t>). </w:t>
      </w:r>
    </w:p>
    <w:p w14:paraId="23B7D29C" w14:textId="234766AF" w:rsidR="006A5B2F" w:rsidRPr="001460F6" w:rsidRDefault="006A5B2F" w:rsidP="00471E34">
      <w:pPr>
        <w:spacing w:line="276" w:lineRule="auto"/>
        <w:jc w:val="both"/>
        <w:rPr>
          <w:lang w:val="pt-PT"/>
        </w:rPr>
      </w:pPr>
    </w:p>
    <w:p w14:paraId="029400DC" w14:textId="77777777" w:rsidR="00F870D5" w:rsidRPr="008F74BB" w:rsidRDefault="00F870D5">
      <w:pPr>
        <w:rPr>
          <w:lang w:val="pt-PT"/>
        </w:rPr>
      </w:pPr>
    </w:p>
    <w:p w14:paraId="70410CE9" w14:textId="77777777" w:rsidR="00F870D5" w:rsidRPr="008F74BB" w:rsidRDefault="00F870D5">
      <w:pPr>
        <w:rPr>
          <w:lang w:val="pt-PT"/>
        </w:rPr>
      </w:pPr>
    </w:p>
    <w:p w14:paraId="5EEB1DF5" w14:textId="77777777" w:rsidR="00203899" w:rsidRPr="008F74BB" w:rsidRDefault="00203899">
      <w:pPr>
        <w:rPr>
          <w:lang w:val="pt-PT"/>
        </w:rPr>
      </w:pPr>
    </w:p>
    <w:p w14:paraId="470C527E" w14:textId="77777777" w:rsidR="00203899" w:rsidRPr="008F74BB" w:rsidRDefault="00203899">
      <w:pPr>
        <w:rPr>
          <w:lang w:val="pt-PT"/>
        </w:rPr>
      </w:pPr>
    </w:p>
    <w:p w14:paraId="25C87383" w14:textId="77777777" w:rsidR="00203899" w:rsidRPr="008F74BB" w:rsidRDefault="00203899">
      <w:pPr>
        <w:rPr>
          <w:lang w:val="pt-PT"/>
        </w:rPr>
      </w:pPr>
    </w:p>
    <w:p w14:paraId="10D45B96" w14:textId="1E4A227E" w:rsidR="00B253D1" w:rsidRPr="008F74BB" w:rsidRDefault="00B253D1">
      <w:pPr>
        <w:rPr>
          <w:lang w:val="pt-PT"/>
        </w:rPr>
      </w:pPr>
      <w:r w:rsidRPr="008F74BB">
        <w:rPr>
          <w:lang w:val="pt-PT"/>
        </w:rPr>
        <w:t xml:space="preserve"> </w:t>
      </w:r>
    </w:p>
    <w:p w14:paraId="521AFD55" w14:textId="77777777" w:rsidR="003A44C3" w:rsidRPr="008F74BB" w:rsidRDefault="003A44C3">
      <w:pPr>
        <w:rPr>
          <w:lang w:val="pt-PT"/>
        </w:rPr>
      </w:pPr>
    </w:p>
    <w:sectPr w:rsidR="003A44C3" w:rsidRPr="008F7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C3"/>
    <w:rsid w:val="000078EC"/>
    <w:rsid w:val="00031904"/>
    <w:rsid w:val="00065662"/>
    <w:rsid w:val="0006777C"/>
    <w:rsid w:val="000859B5"/>
    <w:rsid w:val="000A3C73"/>
    <w:rsid w:val="000A77BE"/>
    <w:rsid w:val="000E36D3"/>
    <w:rsid w:val="000F2B79"/>
    <w:rsid w:val="0010145F"/>
    <w:rsid w:val="00106455"/>
    <w:rsid w:val="00111B52"/>
    <w:rsid w:val="00124774"/>
    <w:rsid w:val="001354BF"/>
    <w:rsid w:val="001460F6"/>
    <w:rsid w:val="00146864"/>
    <w:rsid w:val="00156FF7"/>
    <w:rsid w:val="00173CA8"/>
    <w:rsid w:val="001A7E16"/>
    <w:rsid w:val="001C421D"/>
    <w:rsid w:val="001E2BBF"/>
    <w:rsid w:val="00203899"/>
    <w:rsid w:val="00207A05"/>
    <w:rsid w:val="002502A4"/>
    <w:rsid w:val="00256C65"/>
    <w:rsid w:val="002707F5"/>
    <w:rsid w:val="00283761"/>
    <w:rsid w:val="002B3ED4"/>
    <w:rsid w:val="002E3F6D"/>
    <w:rsid w:val="002F69D0"/>
    <w:rsid w:val="00307956"/>
    <w:rsid w:val="00312193"/>
    <w:rsid w:val="00316483"/>
    <w:rsid w:val="00346439"/>
    <w:rsid w:val="00392694"/>
    <w:rsid w:val="003A44C3"/>
    <w:rsid w:val="003B2E0B"/>
    <w:rsid w:val="003C4760"/>
    <w:rsid w:val="003E3985"/>
    <w:rsid w:val="00436B2F"/>
    <w:rsid w:val="00442143"/>
    <w:rsid w:val="00451022"/>
    <w:rsid w:val="0047154B"/>
    <w:rsid w:val="00471E34"/>
    <w:rsid w:val="004910A0"/>
    <w:rsid w:val="00492F02"/>
    <w:rsid w:val="004950A9"/>
    <w:rsid w:val="004957D9"/>
    <w:rsid w:val="004A009C"/>
    <w:rsid w:val="004D0398"/>
    <w:rsid w:val="004E38B4"/>
    <w:rsid w:val="004E4013"/>
    <w:rsid w:val="0050045A"/>
    <w:rsid w:val="005405F7"/>
    <w:rsid w:val="00543E37"/>
    <w:rsid w:val="00545FE8"/>
    <w:rsid w:val="00551484"/>
    <w:rsid w:val="0055519C"/>
    <w:rsid w:val="00571925"/>
    <w:rsid w:val="0057271B"/>
    <w:rsid w:val="0059263D"/>
    <w:rsid w:val="005971FA"/>
    <w:rsid w:val="005B2CE4"/>
    <w:rsid w:val="005E4CDF"/>
    <w:rsid w:val="005E7278"/>
    <w:rsid w:val="005F3403"/>
    <w:rsid w:val="006056B5"/>
    <w:rsid w:val="00610382"/>
    <w:rsid w:val="00626358"/>
    <w:rsid w:val="00627472"/>
    <w:rsid w:val="0063146D"/>
    <w:rsid w:val="00637F50"/>
    <w:rsid w:val="00644690"/>
    <w:rsid w:val="006535B5"/>
    <w:rsid w:val="00673153"/>
    <w:rsid w:val="00674398"/>
    <w:rsid w:val="0068386E"/>
    <w:rsid w:val="0068435D"/>
    <w:rsid w:val="00696E91"/>
    <w:rsid w:val="006A5B2F"/>
    <w:rsid w:val="006B238A"/>
    <w:rsid w:val="006B253B"/>
    <w:rsid w:val="006B2D06"/>
    <w:rsid w:val="006B3C34"/>
    <w:rsid w:val="006D6210"/>
    <w:rsid w:val="006F47B7"/>
    <w:rsid w:val="00714C8F"/>
    <w:rsid w:val="00723BBE"/>
    <w:rsid w:val="00731E27"/>
    <w:rsid w:val="00740574"/>
    <w:rsid w:val="0074675D"/>
    <w:rsid w:val="00751B4D"/>
    <w:rsid w:val="00766B2C"/>
    <w:rsid w:val="0077297F"/>
    <w:rsid w:val="007873AA"/>
    <w:rsid w:val="007B2E83"/>
    <w:rsid w:val="007B7494"/>
    <w:rsid w:val="007C1CAA"/>
    <w:rsid w:val="007C302E"/>
    <w:rsid w:val="007D762D"/>
    <w:rsid w:val="0080325D"/>
    <w:rsid w:val="00815375"/>
    <w:rsid w:val="0082283B"/>
    <w:rsid w:val="00852EC1"/>
    <w:rsid w:val="00865D6C"/>
    <w:rsid w:val="008663C1"/>
    <w:rsid w:val="00871DF8"/>
    <w:rsid w:val="008C3437"/>
    <w:rsid w:val="008C3E97"/>
    <w:rsid w:val="008E084E"/>
    <w:rsid w:val="008F74BB"/>
    <w:rsid w:val="00922E6B"/>
    <w:rsid w:val="0096107E"/>
    <w:rsid w:val="00961E53"/>
    <w:rsid w:val="00962DB9"/>
    <w:rsid w:val="00971490"/>
    <w:rsid w:val="00977B12"/>
    <w:rsid w:val="00977DAE"/>
    <w:rsid w:val="0099595E"/>
    <w:rsid w:val="009C2607"/>
    <w:rsid w:val="009E7266"/>
    <w:rsid w:val="00A01670"/>
    <w:rsid w:val="00A22590"/>
    <w:rsid w:val="00A42471"/>
    <w:rsid w:val="00A60FB6"/>
    <w:rsid w:val="00A63016"/>
    <w:rsid w:val="00A8497A"/>
    <w:rsid w:val="00A96AD0"/>
    <w:rsid w:val="00AA26C3"/>
    <w:rsid w:val="00AA30BA"/>
    <w:rsid w:val="00AE27EB"/>
    <w:rsid w:val="00AE512F"/>
    <w:rsid w:val="00AE7079"/>
    <w:rsid w:val="00AF0F26"/>
    <w:rsid w:val="00AF1B50"/>
    <w:rsid w:val="00B253D1"/>
    <w:rsid w:val="00B2552E"/>
    <w:rsid w:val="00B85715"/>
    <w:rsid w:val="00BB3D1E"/>
    <w:rsid w:val="00BC40F6"/>
    <w:rsid w:val="00BD36BC"/>
    <w:rsid w:val="00C07384"/>
    <w:rsid w:val="00C26C77"/>
    <w:rsid w:val="00C26FE5"/>
    <w:rsid w:val="00C33DD6"/>
    <w:rsid w:val="00C348FB"/>
    <w:rsid w:val="00C43C70"/>
    <w:rsid w:val="00C54727"/>
    <w:rsid w:val="00C56D1B"/>
    <w:rsid w:val="00C73C26"/>
    <w:rsid w:val="00C81219"/>
    <w:rsid w:val="00C87B48"/>
    <w:rsid w:val="00CA4EAF"/>
    <w:rsid w:val="00CA7F3F"/>
    <w:rsid w:val="00CB31E8"/>
    <w:rsid w:val="00CD5609"/>
    <w:rsid w:val="00CF2F67"/>
    <w:rsid w:val="00CF6E95"/>
    <w:rsid w:val="00D02C52"/>
    <w:rsid w:val="00D1107E"/>
    <w:rsid w:val="00D14E67"/>
    <w:rsid w:val="00D16089"/>
    <w:rsid w:val="00D43D8F"/>
    <w:rsid w:val="00D470C1"/>
    <w:rsid w:val="00D71C4F"/>
    <w:rsid w:val="00DA663A"/>
    <w:rsid w:val="00DD58D4"/>
    <w:rsid w:val="00E0534B"/>
    <w:rsid w:val="00E12835"/>
    <w:rsid w:val="00E25712"/>
    <w:rsid w:val="00E266AC"/>
    <w:rsid w:val="00E313F3"/>
    <w:rsid w:val="00E36E35"/>
    <w:rsid w:val="00E60D39"/>
    <w:rsid w:val="00E7021B"/>
    <w:rsid w:val="00E75541"/>
    <w:rsid w:val="00E831AD"/>
    <w:rsid w:val="00EA4992"/>
    <w:rsid w:val="00EC39E0"/>
    <w:rsid w:val="00EC6EA9"/>
    <w:rsid w:val="00ED7CC7"/>
    <w:rsid w:val="00F00EF4"/>
    <w:rsid w:val="00F124D9"/>
    <w:rsid w:val="00F17A78"/>
    <w:rsid w:val="00F22B23"/>
    <w:rsid w:val="00F57425"/>
    <w:rsid w:val="00F75DCB"/>
    <w:rsid w:val="00F870D5"/>
    <w:rsid w:val="00F9588B"/>
    <w:rsid w:val="00FA4EB0"/>
    <w:rsid w:val="00FA59EA"/>
    <w:rsid w:val="00FB0EB8"/>
    <w:rsid w:val="00FB62A6"/>
    <w:rsid w:val="00FC3861"/>
    <w:rsid w:val="00FF216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B544"/>
  <w15:chartTrackingRefBased/>
  <w15:docId w15:val="{77A554AC-ECEA-443F-81D4-DCFB1B88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4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4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44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44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44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44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44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44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44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44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44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44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44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44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44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44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44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44C3"/>
    <w:rPr>
      <w:rFonts w:eastAsiaTheme="majorEastAsia" w:cstheme="majorBidi"/>
      <w:color w:val="272727" w:themeColor="text1" w:themeTint="D8"/>
    </w:rPr>
  </w:style>
  <w:style w:type="paragraph" w:styleId="Titre">
    <w:name w:val="Title"/>
    <w:basedOn w:val="Normal"/>
    <w:next w:val="Normal"/>
    <w:link w:val="TitreCar"/>
    <w:uiPriority w:val="10"/>
    <w:qFormat/>
    <w:rsid w:val="003A4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44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44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44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44C3"/>
    <w:pPr>
      <w:spacing w:before="160"/>
      <w:jc w:val="center"/>
    </w:pPr>
    <w:rPr>
      <w:i/>
      <w:iCs/>
      <w:color w:val="404040" w:themeColor="text1" w:themeTint="BF"/>
    </w:rPr>
  </w:style>
  <w:style w:type="character" w:customStyle="1" w:styleId="CitationCar">
    <w:name w:val="Citation Car"/>
    <w:basedOn w:val="Policepardfaut"/>
    <w:link w:val="Citation"/>
    <w:uiPriority w:val="29"/>
    <w:rsid w:val="003A44C3"/>
    <w:rPr>
      <w:i/>
      <w:iCs/>
      <w:color w:val="404040" w:themeColor="text1" w:themeTint="BF"/>
    </w:rPr>
  </w:style>
  <w:style w:type="paragraph" w:styleId="Paragraphedeliste">
    <w:name w:val="List Paragraph"/>
    <w:basedOn w:val="Normal"/>
    <w:uiPriority w:val="34"/>
    <w:qFormat/>
    <w:rsid w:val="003A44C3"/>
    <w:pPr>
      <w:ind w:left="720"/>
      <w:contextualSpacing/>
    </w:pPr>
  </w:style>
  <w:style w:type="character" w:styleId="Accentuationintense">
    <w:name w:val="Intense Emphasis"/>
    <w:basedOn w:val="Policepardfaut"/>
    <w:uiPriority w:val="21"/>
    <w:qFormat/>
    <w:rsid w:val="003A44C3"/>
    <w:rPr>
      <w:i/>
      <w:iCs/>
      <w:color w:val="0F4761" w:themeColor="accent1" w:themeShade="BF"/>
    </w:rPr>
  </w:style>
  <w:style w:type="paragraph" w:styleId="Citationintense">
    <w:name w:val="Intense Quote"/>
    <w:basedOn w:val="Normal"/>
    <w:next w:val="Normal"/>
    <w:link w:val="CitationintenseCar"/>
    <w:uiPriority w:val="30"/>
    <w:qFormat/>
    <w:rsid w:val="003A4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44C3"/>
    <w:rPr>
      <w:i/>
      <w:iCs/>
      <w:color w:val="0F4761" w:themeColor="accent1" w:themeShade="BF"/>
    </w:rPr>
  </w:style>
  <w:style w:type="character" w:styleId="Rfrenceintense">
    <w:name w:val="Intense Reference"/>
    <w:basedOn w:val="Policepardfaut"/>
    <w:uiPriority w:val="32"/>
    <w:qFormat/>
    <w:rsid w:val="003A44C3"/>
    <w:rPr>
      <w:b/>
      <w:bCs/>
      <w:smallCaps/>
      <w:color w:val="0F4761" w:themeColor="accent1" w:themeShade="BF"/>
      <w:spacing w:val="5"/>
    </w:rPr>
  </w:style>
  <w:style w:type="character" w:styleId="lev">
    <w:name w:val="Strong"/>
    <w:basedOn w:val="Policepardfaut"/>
    <w:uiPriority w:val="22"/>
    <w:qFormat/>
    <w:rsid w:val="000E3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2049">
      <w:bodyDiv w:val="1"/>
      <w:marLeft w:val="0"/>
      <w:marRight w:val="0"/>
      <w:marTop w:val="0"/>
      <w:marBottom w:val="0"/>
      <w:divBdr>
        <w:top w:val="none" w:sz="0" w:space="0" w:color="auto"/>
        <w:left w:val="none" w:sz="0" w:space="0" w:color="auto"/>
        <w:bottom w:val="none" w:sz="0" w:space="0" w:color="auto"/>
        <w:right w:val="none" w:sz="0" w:space="0" w:color="auto"/>
      </w:divBdr>
    </w:div>
    <w:div w:id="240142411">
      <w:bodyDiv w:val="1"/>
      <w:marLeft w:val="0"/>
      <w:marRight w:val="0"/>
      <w:marTop w:val="0"/>
      <w:marBottom w:val="0"/>
      <w:divBdr>
        <w:top w:val="none" w:sz="0" w:space="0" w:color="auto"/>
        <w:left w:val="none" w:sz="0" w:space="0" w:color="auto"/>
        <w:bottom w:val="none" w:sz="0" w:space="0" w:color="auto"/>
        <w:right w:val="none" w:sz="0" w:space="0" w:color="auto"/>
      </w:divBdr>
    </w:div>
    <w:div w:id="335570419">
      <w:bodyDiv w:val="1"/>
      <w:marLeft w:val="0"/>
      <w:marRight w:val="0"/>
      <w:marTop w:val="0"/>
      <w:marBottom w:val="0"/>
      <w:divBdr>
        <w:top w:val="none" w:sz="0" w:space="0" w:color="auto"/>
        <w:left w:val="none" w:sz="0" w:space="0" w:color="auto"/>
        <w:bottom w:val="none" w:sz="0" w:space="0" w:color="auto"/>
        <w:right w:val="none" w:sz="0" w:space="0" w:color="auto"/>
      </w:divBdr>
    </w:div>
    <w:div w:id="346685936">
      <w:bodyDiv w:val="1"/>
      <w:marLeft w:val="0"/>
      <w:marRight w:val="0"/>
      <w:marTop w:val="0"/>
      <w:marBottom w:val="0"/>
      <w:divBdr>
        <w:top w:val="none" w:sz="0" w:space="0" w:color="auto"/>
        <w:left w:val="none" w:sz="0" w:space="0" w:color="auto"/>
        <w:bottom w:val="none" w:sz="0" w:space="0" w:color="auto"/>
        <w:right w:val="none" w:sz="0" w:space="0" w:color="auto"/>
      </w:divBdr>
    </w:div>
    <w:div w:id="878014293">
      <w:bodyDiv w:val="1"/>
      <w:marLeft w:val="0"/>
      <w:marRight w:val="0"/>
      <w:marTop w:val="0"/>
      <w:marBottom w:val="0"/>
      <w:divBdr>
        <w:top w:val="none" w:sz="0" w:space="0" w:color="auto"/>
        <w:left w:val="none" w:sz="0" w:space="0" w:color="auto"/>
        <w:bottom w:val="none" w:sz="0" w:space="0" w:color="auto"/>
        <w:right w:val="none" w:sz="0" w:space="0" w:color="auto"/>
      </w:divBdr>
    </w:div>
    <w:div w:id="1192185574">
      <w:bodyDiv w:val="1"/>
      <w:marLeft w:val="0"/>
      <w:marRight w:val="0"/>
      <w:marTop w:val="0"/>
      <w:marBottom w:val="0"/>
      <w:divBdr>
        <w:top w:val="none" w:sz="0" w:space="0" w:color="auto"/>
        <w:left w:val="none" w:sz="0" w:space="0" w:color="auto"/>
        <w:bottom w:val="none" w:sz="0" w:space="0" w:color="auto"/>
        <w:right w:val="none" w:sz="0" w:space="0" w:color="auto"/>
      </w:divBdr>
    </w:div>
    <w:div w:id="1659311837">
      <w:bodyDiv w:val="1"/>
      <w:marLeft w:val="0"/>
      <w:marRight w:val="0"/>
      <w:marTop w:val="0"/>
      <w:marBottom w:val="0"/>
      <w:divBdr>
        <w:top w:val="none" w:sz="0" w:space="0" w:color="auto"/>
        <w:left w:val="none" w:sz="0" w:space="0" w:color="auto"/>
        <w:bottom w:val="none" w:sz="0" w:space="0" w:color="auto"/>
        <w:right w:val="none" w:sz="0" w:space="0" w:color="auto"/>
      </w:divBdr>
    </w:div>
    <w:div w:id="21314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3960</Words>
  <Characters>21780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Nazare Torrão</dc:creator>
  <cp:keywords/>
  <dc:description/>
  <cp:lastModifiedBy>Carmela Auriti</cp:lastModifiedBy>
  <cp:revision>2</cp:revision>
  <dcterms:created xsi:type="dcterms:W3CDTF">2025-09-18T10:53:00Z</dcterms:created>
  <dcterms:modified xsi:type="dcterms:W3CDTF">2025-09-18T10:53:00Z</dcterms:modified>
</cp:coreProperties>
</file>