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B72B4" w14:textId="0816BBD8" w:rsidR="00A648DF" w:rsidRPr="000D0577" w:rsidRDefault="009E74A1" w:rsidP="00675D0E">
      <w:pPr>
        <w:spacing w:after="0" w:line="240" w:lineRule="auto"/>
        <w:jc w:val="center"/>
        <w:rPr>
          <w:rFonts w:ascii="Avenir Book" w:hAnsi="Avenir Book"/>
          <w:b/>
          <w:color w:val="FF0000"/>
          <w:sz w:val="44"/>
          <w:szCs w:val="44"/>
        </w:rPr>
      </w:pPr>
      <w:r w:rsidRPr="000D0577">
        <w:rPr>
          <w:rFonts w:ascii="Avenir Book" w:hAnsi="Avenir Book"/>
          <w:b/>
          <w:color w:val="FF0000"/>
          <w:sz w:val="44"/>
          <w:szCs w:val="44"/>
        </w:rPr>
        <w:t xml:space="preserve">The Geneva </w:t>
      </w:r>
      <w:proofErr w:type="spellStart"/>
      <w:r w:rsidR="00A648DF" w:rsidRPr="000D0577">
        <w:rPr>
          <w:rFonts w:ascii="Avenir Book" w:hAnsi="Avenir Book"/>
          <w:b/>
          <w:color w:val="FF0000"/>
          <w:sz w:val="44"/>
          <w:szCs w:val="44"/>
        </w:rPr>
        <w:t>History</w:t>
      </w:r>
      <w:proofErr w:type="spellEnd"/>
      <w:r w:rsidR="00A648DF" w:rsidRPr="000D0577">
        <w:rPr>
          <w:rFonts w:ascii="Avenir Book" w:hAnsi="Avenir Book"/>
          <w:b/>
          <w:color w:val="FF0000"/>
          <w:sz w:val="44"/>
          <w:szCs w:val="44"/>
        </w:rPr>
        <w:t xml:space="preserve"> Seminar </w:t>
      </w:r>
      <w:r w:rsidR="00F510EC" w:rsidRPr="000D0577">
        <w:rPr>
          <w:rFonts w:ascii="Avenir Book" w:hAnsi="Avenir Book"/>
          <w:b/>
          <w:color w:val="FF0000"/>
          <w:sz w:val="44"/>
          <w:szCs w:val="44"/>
        </w:rPr>
        <w:t xml:space="preserve">– </w:t>
      </w:r>
      <w:r w:rsidR="00D40F73" w:rsidRPr="000D0577">
        <w:rPr>
          <w:rFonts w:ascii="Avenir Book" w:hAnsi="Avenir Book"/>
          <w:b/>
          <w:color w:val="FF0000"/>
          <w:sz w:val="44"/>
          <w:szCs w:val="44"/>
        </w:rPr>
        <w:t>2020-2021</w:t>
      </w:r>
    </w:p>
    <w:p w14:paraId="04A8B0B9" w14:textId="77777777" w:rsidR="00DC6368" w:rsidRPr="000D0577" w:rsidRDefault="00DC6368" w:rsidP="00675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</w:p>
    <w:p w14:paraId="29AD6FB8" w14:textId="14BC4FB6" w:rsidR="006933C1" w:rsidRDefault="006933C1" w:rsidP="00675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  <w:lang w:val="fr-FR"/>
        </w:rPr>
      </w:pPr>
      <w:r w:rsidRPr="006933C1">
        <w:rPr>
          <w:rFonts w:cs="Times"/>
          <w:sz w:val="20"/>
          <w:szCs w:val="20"/>
          <w:lang w:val="fr-FR"/>
        </w:rPr>
        <w:t xml:space="preserve">Le séminaire de recherche est organisé </w:t>
      </w:r>
      <w:r>
        <w:rPr>
          <w:rFonts w:cs="Times"/>
          <w:sz w:val="20"/>
          <w:szCs w:val="20"/>
          <w:lang w:val="fr-FR"/>
        </w:rPr>
        <w:t xml:space="preserve">en coopération entre </w:t>
      </w:r>
      <w:r w:rsidRPr="006933C1">
        <w:rPr>
          <w:rFonts w:cs="Times"/>
          <w:sz w:val="20"/>
          <w:szCs w:val="20"/>
          <w:lang w:val="fr-FR"/>
        </w:rPr>
        <w:t>les historiens des facultés de l’université de G</w:t>
      </w:r>
      <w:r>
        <w:rPr>
          <w:rFonts w:cs="Times"/>
          <w:sz w:val="20"/>
          <w:szCs w:val="20"/>
          <w:lang w:val="fr-FR"/>
        </w:rPr>
        <w:t xml:space="preserve">enève et du </w:t>
      </w:r>
      <w:proofErr w:type="spellStart"/>
      <w:r>
        <w:rPr>
          <w:rFonts w:cs="Times"/>
          <w:sz w:val="20"/>
          <w:szCs w:val="20"/>
          <w:lang w:val="fr-FR"/>
        </w:rPr>
        <w:t>Graduate</w:t>
      </w:r>
      <w:proofErr w:type="spellEnd"/>
      <w:r>
        <w:rPr>
          <w:rFonts w:cs="Times"/>
          <w:sz w:val="20"/>
          <w:szCs w:val="20"/>
          <w:lang w:val="fr-FR"/>
        </w:rPr>
        <w:t xml:space="preserve"> Institut</w:t>
      </w:r>
      <w:r w:rsidRPr="006933C1">
        <w:rPr>
          <w:rFonts w:cs="Times"/>
          <w:sz w:val="20"/>
          <w:szCs w:val="20"/>
          <w:lang w:val="fr-FR"/>
        </w:rPr>
        <w:t>e. I</w:t>
      </w:r>
      <w:r>
        <w:rPr>
          <w:rFonts w:cs="Times"/>
          <w:sz w:val="20"/>
          <w:szCs w:val="20"/>
          <w:lang w:val="fr-FR"/>
        </w:rPr>
        <w:t>l</w:t>
      </w:r>
      <w:r w:rsidRPr="006933C1">
        <w:rPr>
          <w:rFonts w:cs="Times"/>
          <w:sz w:val="20"/>
          <w:szCs w:val="20"/>
          <w:lang w:val="fr-FR"/>
        </w:rPr>
        <w:t xml:space="preserve"> est ouvert à tous ceux qui s’intéressent aux questions historiques dans une perspective globale. </w:t>
      </w:r>
      <w:r>
        <w:rPr>
          <w:rFonts w:cs="Times"/>
          <w:sz w:val="20"/>
          <w:szCs w:val="20"/>
          <w:lang w:val="fr-FR"/>
        </w:rPr>
        <w:t>Les contributions écrites des différents intervenants sont disponibles une semaine à l’avance sur ce site web</w:t>
      </w:r>
    </w:p>
    <w:p w14:paraId="22DF0379" w14:textId="6094EFCE" w:rsidR="006933C1" w:rsidRPr="006933C1" w:rsidRDefault="00054E9A" w:rsidP="00675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  <w:lang w:val="fr-FR"/>
        </w:rPr>
      </w:pPr>
      <w:hyperlink r:id="rId6" w:history="1">
        <w:r w:rsidR="006933C1" w:rsidRPr="006933C1">
          <w:rPr>
            <w:rStyle w:val="Hipervnculo"/>
            <w:rFonts w:cs="Times"/>
            <w:sz w:val="20"/>
            <w:szCs w:val="20"/>
            <w:lang w:val="fr-FR"/>
          </w:rPr>
          <w:t>https://www.unige.ch/sciences-societe/IHEPB/recherche/seminaires/geneva-seminar/</w:t>
        </w:r>
      </w:hyperlink>
    </w:p>
    <w:p w14:paraId="0A2C1A38" w14:textId="77777777" w:rsidR="006933C1" w:rsidRPr="006933C1" w:rsidRDefault="006933C1" w:rsidP="00675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  <w:lang w:val="fr-FR"/>
        </w:rPr>
      </w:pPr>
    </w:p>
    <w:p w14:paraId="1FAF2494" w14:textId="7DA3A634" w:rsidR="00A648DF" w:rsidRDefault="00A648DF" w:rsidP="00675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  <w:lang w:val="en-US"/>
        </w:rPr>
      </w:pPr>
      <w:r w:rsidRPr="0009016A">
        <w:rPr>
          <w:rFonts w:cs="Times"/>
          <w:sz w:val="20"/>
          <w:szCs w:val="20"/>
          <w:lang w:val="en-US"/>
        </w:rPr>
        <w:t xml:space="preserve">This research seminar is organized by and for historians in the faculties and doctoral </w:t>
      </w:r>
      <w:r w:rsidR="00CF22DD" w:rsidRPr="0009016A">
        <w:rPr>
          <w:rFonts w:cs="Times"/>
          <w:sz w:val="20"/>
          <w:szCs w:val="20"/>
          <w:lang w:val="en-US"/>
        </w:rPr>
        <w:t>programs</w:t>
      </w:r>
      <w:r w:rsidRPr="0009016A">
        <w:rPr>
          <w:rFonts w:cs="Times"/>
          <w:sz w:val="20"/>
          <w:szCs w:val="20"/>
          <w:lang w:val="en-US"/>
        </w:rPr>
        <w:t xml:space="preserve"> of the University of Geneva and the Graduate Institute of International and Development Studies. It is open to all who are interested in historical questions in a global perspective. The papers that form the basis of a speaker's presentation will be available a week in advance of his or her talk an</w:t>
      </w:r>
      <w:r w:rsidR="0026109F">
        <w:rPr>
          <w:rFonts w:cs="Times"/>
          <w:sz w:val="20"/>
          <w:szCs w:val="20"/>
          <w:lang w:val="en-US"/>
        </w:rPr>
        <w:t>d can be downloaded from the website below.</w:t>
      </w:r>
    </w:p>
    <w:p w14:paraId="580352E4" w14:textId="77777777" w:rsidR="0026109F" w:rsidRPr="0026109F" w:rsidRDefault="00054E9A" w:rsidP="00675D0E">
      <w:pPr>
        <w:widowControl w:val="0"/>
        <w:autoSpaceDE w:val="0"/>
        <w:autoSpaceDN w:val="0"/>
        <w:adjustRightInd w:val="0"/>
        <w:spacing w:after="0" w:line="240" w:lineRule="auto"/>
        <w:rPr>
          <w:rStyle w:val="Hipervnculo"/>
          <w:rFonts w:cs="Times"/>
          <w:sz w:val="20"/>
          <w:szCs w:val="20"/>
          <w:lang w:val="en-US"/>
        </w:rPr>
      </w:pPr>
      <w:hyperlink r:id="rId7" w:history="1">
        <w:r w:rsidR="0026109F" w:rsidRPr="0026109F">
          <w:rPr>
            <w:rStyle w:val="Hipervnculo"/>
            <w:rFonts w:cs="Times"/>
            <w:sz w:val="20"/>
            <w:szCs w:val="20"/>
            <w:lang w:val="en-US"/>
          </w:rPr>
          <w:t>https://www.unige.ch/sciences-societe/IHEPB/recherche/seminaires/geneva-seminar/</w:t>
        </w:r>
      </w:hyperlink>
    </w:p>
    <w:p w14:paraId="0B905798" w14:textId="77777777" w:rsidR="0026109F" w:rsidRPr="0009016A" w:rsidRDefault="0026109F" w:rsidP="00675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  <w:lang w:val="en-US"/>
        </w:rPr>
      </w:pPr>
    </w:p>
    <w:p w14:paraId="0A23857F" w14:textId="0C081EE9" w:rsidR="00B2495D" w:rsidRPr="009C7F24" w:rsidRDefault="00A648DF" w:rsidP="00675D0E">
      <w:pPr>
        <w:widowControl w:val="0"/>
        <w:autoSpaceDE w:val="0"/>
        <w:autoSpaceDN w:val="0"/>
        <w:adjustRightInd w:val="0"/>
        <w:spacing w:after="0" w:line="240" w:lineRule="auto"/>
        <w:rPr>
          <w:rStyle w:val="Hipervnculo"/>
          <w:rFonts w:cs="Times"/>
          <w:sz w:val="20"/>
          <w:szCs w:val="20"/>
          <w:lang w:val="en-US"/>
        </w:rPr>
      </w:pPr>
      <w:r w:rsidRPr="00B2495D">
        <w:rPr>
          <w:rFonts w:cs="Times"/>
          <w:b/>
          <w:sz w:val="20"/>
          <w:szCs w:val="20"/>
          <w:lang w:val="en-US"/>
        </w:rPr>
        <w:t>Department of International History, IHEID</w:t>
      </w:r>
      <w:r w:rsidR="00DC6368">
        <w:rPr>
          <w:rFonts w:cs="Times"/>
          <w:sz w:val="20"/>
          <w:szCs w:val="20"/>
          <w:lang w:val="en-US"/>
        </w:rPr>
        <w:t xml:space="preserve">              </w:t>
      </w:r>
      <w:hyperlink r:id="rId8" w:tgtFrame="_blank" w:history="1">
        <w:r w:rsidR="009C7F24" w:rsidRPr="009C7F24">
          <w:rPr>
            <w:rStyle w:val="Hipervnculo"/>
            <w:rFonts w:cs="Times"/>
            <w:sz w:val="20"/>
            <w:szCs w:val="20"/>
            <w:lang w:val="en-US"/>
          </w:rPr>
          <w:t>https://graduateinstitute.ch/academic-departments/international-history</w:t>
        </w:r>
      </w:hyperlink>
    </w:p>
    <w:p w14:paraId="798FCC2A" w14:textId="7CED4643" w:rsidR="00B2495D" w:rsidRDefault="00B2495D" w:rsidP="00675D0E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B2495D">
        <w:rPr>
          <w:rFonts w:cs="Times"/>
          <w:sz w:val="20"/>
          <w:szCs w:val="20"/>
        </w:rPr>
        <w:t>(Organisation</w:t>
      </w:r>
      <w:r>
        <w:rPr>
          <w:rFonts w:cs="Times"/>
          <w:sz w:val="20"/>
          <w:szCs w:val="20"/>
        </w:rPr>
        <w:t>/</w:t>
      </w:r>
      <w:proofErr w:type="gramStart"/>
      <w:r w:rsidR="003C1D65">
        <w:rPr>
          <w:rFonts w:cs="Times"/>
          <w:sz w:val="20"/>
          <w:szCs w:val="20"/>
        </w:rPr>
        <w:t>contact:</w:t>
      </w:r>
      <w:proofErr w:type="gramEnd"/>
      <w:r w:rsidR="003C1D65">
        <w:rPr>
          <w:rFonts w:cs="Times"/>
          <w:sz w:val="20"/>
          <w:szCs w:val="20"/>
        </w:rPr>
        <w:t xml:space="preserve"> </w:t>
      </w:r>
      <w:r w:rsidR="003C1D65" w:rsidRPr="003C1D65">
        <w:rPr>
          <w:rFonts w:cs="Times"/>
          <w:sz w:val="20"/>
          <w:szCs w:val="20"/>
        </w:rPr>
        <w:t xml:space="preserve">Michael </w:t>
      </w:r>
      <w:proofErr w:type="spellStart"/>
      <w:r w:rsidR="003C1D65" w:rsidRPr="003C1D65">
        <w:rPr>
          <w:rFonts w:cs="Times"/>
          <w:sz w:val="20"/>
          <w:szCs w:val="20"/>
        </w:rPr>
        <w:t>Goebel</w:t>
      </w:r>
      <w:proofErr w:type="spellEnd"/>
      <w:r w:rsidR="003C1D65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</w:t>
      </w:r>
      <w:hyperlink r:id="rId9" w:history="1">
        <w:r w:rsidR="003C1D65" w:rsidRPr="003C1D65">
          <w:rPr>
            <w:rStyle w:val="Hipervnculo"/>
            <w:rFonts w:ascii="Calibri" w:hAnsi="Calibri" w:cs="Helvetica"/>
            <w:sz w:val="20"/>
            <w:szCs w:val="20"/>
            <w:shd w:val="clear" w:color="auto" w:fill="FFFFFF"/>
          </w:rPr>
          <w:t>michael.goebel@graduateinstitute.ch</w:t>
        </w:r>
      </w:hyperlink>
      <w:r w:rsidR="003C1D65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)</w:t>
      </w:r>
    </w:p>
    <w:p w14:paraId="78ADF09D" w14:textId="77777777" w:rsidR="00B2495D" w:rsidRDefault="00B2495D" w:rsidP="00675D0E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sz w:val="20"/>
          <w:szCs w:val="20"/>
        </w:rPr>
      </w:pPr>
    </w:p>
    <w:p w14:paraId="6DE8CF21" w14:textId="0CDF96EE" w:rsidR="00B2495D" w:rsidRDefault="00A648DF" w:rsidP="00675D0E">
      <w:pPr>
        <w:widowControl w:val="0"/>
        <w:autoSpaceDE w:val="0"/>
        <w:autoSpaceDN w:val="0"/>
        <w:adjustRightInd w:val="0"/>
        <w:spacing w:after="0" w:line="240" w:lineRule="auto"/>
        <w:rPr>
          <w:rStyle w:val="Hipervnculo"/>
          <w:rFonts w:cs="Times"/>
          <w:sz w:val="20"/>
          <w:szCs w:val="20"/>
        </w:rPr>
      </w:pPr>
      <w:r w:rsidRPr="00B2495D">
        <w:rPr>
          <w:rFonts w:cs="Times"/>
          <w:b/>
          <w:sz w:val="20"/>
          <w:szCs w:val="20"/>
        </w:rPr>
        <w:t>Département d'histoire générale, UNIGE</w:t>
      </w:r>
      <w:r w:rsidRPr="008F6F0F">
        <w:rPr>
          <w:rFonts w:cs="Times"/>
          <w:sz w:val="20"/>
          <w:szCs w:val="20"/>
        </w:rPr>
        <w:tab/>
      </w:r>
      <w:r w:rsidRPr="008F6F0F">
        <w:rPr>
          <w:rFonts w:cs="Times"/>
          <w:sz w:val="20"/>
          <w:szCs w:val="20"/>
        </w:rPr>
        <w:tab/>
      </w:r>
      <w:hyperlink r:id="rId10" w:history="1">
        <w:r w:rsidRPr="008F6F0F">
          <w:rPr>
            <w:rStyle w:val="Hipervnculo"/>
            <w:rFonts w:cs="Times"/>
            <w:sz w:val="20"/>
            <w:szCs w:val="20"/>
          </w:rPr>
          <w:t>www.unige.ch/lettres/istge/index.html</w:t>
        </w:r>
      </w:hyperlink>
    </w:p>
    <w:p w14:paraId="274BCE48" w14:textId="1A31E727" w:rsidR="00B2495D" w:rsidRDefault="00B2495D" w:rsidP="00675D0E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B2495D">
        <w:rPr>
          <w:rFonts w:cs="Times"/>
          <w:sz w:val="20"/>
          <w:szCs w:val="20"/>
        </w:rPr>
        <w:t>(Organisation</w:t>
      </w:r>
      <w:r>
        <w:rPr>
          <w:rFonts w:cs="Times"/>
          <w:sz w:val="20"/>
          <w:szCs w:val="20"/>
        </w:rPr>
        <w:t>/</w:t>
      </w:r>
      <w:proofErr w:type="gramStart"/>
      <w:r w:rsidR="00DC6368">
        <w:rPr>
          <w:rFonts w:cs="Times"/>
          <w:sz w:val="20"/>
          <w:szCs w:val="20"/>
        </w:rPr>
        <w:t>contact:</w:t>
      </w:r>
      <w:proofErr w:type="gramEnd"/>
      <w:r w:rsidR="00DC6368">
        <w:rPr>
          <w:rFonts w:cs="Times"/>
          <w:sz w:val="20"/>
          <w:szCs w:val="20"/>
        </w:rPr>
        <w:t xml:space="preserve"> Sandrine </w:t>
      </w:r>
      <w:proofErr w:type="spellStart"/>
      <w:r w:rsidR="00DC6368">
        <w:rPr>
          <w:rFonts w:cs="Times"/>
          <w:sz w:val="20"/>
          <w:szCs w:val="20"/>
        </w:rPr>
        <w:t>Kott</w:t>
      </w:r>
      <w:proofErr w:type="spellEnd"/>
      <w:r w:rsidRPr="00B2495D">
        <w:rPr>
          <w:rFonts w:cs="Times"/>
          <w:sz w:val="20"/>
          <w:szCs w:val="20"/>
        </w:rPr>
        <w:t xml:space="preserve"> </w:t>
      </w:r>
      <w:hyperlink r:id="rId11" w:history="1">
        <w:r w:rsidRPr="009819DD">
          <w:rPr>
            <w:rStyle w:val="Hipervnculo"/>
            <w:rFonts w:cs="Times"/>
            <w:sz w:val="20"/>
            <w:szCs w:val="20"/>
          </w:rPr>
          <w:t>Sandrine.Kott@unige.ch</w:t>
        </w:r>
      </w:hyperlink>
      <w:r>
        <w:rPr>
          <w:rFonts w:cs="Times"/>
          <w:sz w:val="20"/>
          <w:szCs w:val="20"/>
        </w:rPr>
        <w:t>)</w:t>
      </w:r>
    </w:p>
    <w:p w14:paraId="1A823EFF" w14:textId="77777777" w:rsidR="00B2495D" w:rsidRPr="00B2495D" w:rsidRDefault="00B2495D" w:rsidP="00675D0E">
      <w:pPr>
        <w:widowControl w:val="0"/>
        <w:autoSpaceDE w:val="0"/>
        <w:autoSpaceDN w:val="0"/>
        <w:adjustRightInd w:val="0"/>
        <w:spacing w:after="0" w:line="240" w:lineRule="auto"/>
        <w:rPr>
          <w:rStyle w:val="go"/>
          <w:rFonts w:cs="Times"/>
          <w:sz w:val="20"/>
          <w:szCs w:val="20"/>
        </w:rPr>
      </w:pPr>
    </w:p>
    <w:p w14:paraId="52CE7931" w14:textId="59802083" w:rsidR="008753BB" w:rsidRPr="0026109F" w:rsidRDefault="00A648DF" w:rsidP="00675D0E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sz w:val="20"/>
          <w:szCs w:val="20"/>
        </w:rPr>
      </w:pPr>
      <w:r w:rsidRPr="00B2495D">
        <w:rPr>
          <w:rFonts w:cs="Times"/>
          <w:b/>
          <w:sz w:val="20"/>
          <w:szCs w:val="20"/>
        </w:rPr>
        <w:t>Institut d'histoire économique Paul Bairoch, UNIGE</w:t>
      </w:r>
      <w:r w:rsidRPr="00B2495D">
        <w:rPr>
          <w:rFonts w:cs="Times"/>
          <w:b/>
          <w:sz w:val="20"/>
          <w:szCs w:val="20"/>
        </w:rPr>
        <w:tab/>
      </w:r>
      <w:r w:rsidR="0026109F">
        <w:rPr>
          <w:rFonts w:cs="Times"/>
          <w:b/>
          <w:sz w:val="20"/>
          <w:szCs w:val="20"/>
        </w:rPr>
        <w:tab/>
      </w:r>
      <w:hyperlink r:id="rId12" w:history="1">
        <w:r w:rsidR="0026109F" w:rsidRPr="0026109F">
          <w:rPr>
            <w:rStyle w:val="Hipervnculo"/>
            <w:sz w:val="20"/>
            <w:szCs w:val="20"/>
          </w:rPr>
          <w:t>https://www.unige.ch/sciences-societe/IHEPB/</w:t>
        </w:r>
      </w:hyperlink>
    </w:p>
    <w:p w14:paraId="033EB482" w14:textId="300B15E2" w:rsidR="009D7171" w:rsidRPr="005E67F0" w:rsidRDefault="005E67F0" w:rsidP="00675D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6E5890" w:rsidRPr="005E67F0">
        <w:rPr>
          <w:sz w:val="20"/>
          <w:szCs w:val="20"/>
        </w:rPr>
        <w:t>Organisation/</w:t>
      </w:r>
      <w:proofErr w:type="gramStart"/>
      <w:r w:rsidR="006E5890" w:rsidRPr="005E67F0">
        <w:rPr>
          <w:sz w:val="20"/>
          <w:szCs w:val="20"/>
        </w:rPr>
        <w:t>contact:</w:t>
      </w:r>
      <w:proofErr w:type="gramEnd"/>
      <w:r w:rsidR="006E5890" w:rsidRPr="005E67F0">
        <w:rPr>
          <w:sz w:val="20"/>
          <w:szCs w:val="20"/>
        </w:rPr>
        <w:t xml:space="preserve"> </w:t>
      </w:r>
      <w:r w:rsidR="00B2495D" w:rsidRPr="005E67F0">
        <w:rPr>
          <w:sz w:val="20"/>
          <w:szCs w:val="20"/>
        </w:rPr>
        <w:t xml:space="preserve">Pilar Nogues-Marco </w:t>
      </w:r>
      <w:hyperlink r:id="rId13" w:history="1">
        <w:r w:rsidRPr="005E67F0">
          <w:rPr>
            <w:rStyle w:val="Hipervnculo"/>
            <w:sz w:val="20"/>
            <w:szCs w:val="20"/>
          </w:rPr>
          <w:t>Pilar.NoguesMarco@unige.ch</w:t>
        </w:r>
      </w:hyperlink>
      <w:r w:rsidRPr="005E67F0">
        <w:rPr>
          <w:sz w:val="20"/>
          <w:szCs w:val="20"/>
        </w:rPr>
        <w:t>)</w:t>
      </w:r>
    </w:p>
    <w:p w14:paraId="44750834" w14:textId="172C91FD" w:rsidR="00DC6368" w:rsidRDefault="00DC6368" w:rsidP="00675D0E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"/>
          <w:b/>
          <w:sz w:val="20"/>
          <w:szCs w:val="20"/>
          <w:lang w:val="fr-FR"/>
        </w:rPr>
      </w:pPr>
    </w:p>
    <w:p w14:paraId="23E962F7" w14:textId="77777777" w:rsidR="000D0577" w:rsidRPr="00F9191A" w:rsidRDefault="000D0577" w:rsidP="00675D0E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"/>
          <w:b/>
          <w:sz w:val="20"/>
          <w:szCs w:val="20"/>
          <w:lang w:val="fr-FR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8404"/>
      </w:tblGrid>
      <w:tr w:rsidR="00F03341" w:rsidRPr="005E67F0" w14:paraId="29E25BD3" w14:textId="77777777" w:rsidTr="0069024C">
        <w:tc>
          <w:tcPr>
            <w:tcW w:w="1668" w:type="dxa"/>
          </w:tcPr>
          <w:p w14:paraId="633E8358" w14:textId="2E9697FA" w:rsidR="00F03341" w:rsidRPr="00DC6368" w:rsidRDefault="00A14007" w:rsidP="00F03341">
            <w:pPr>
              <w:rPr>
                <w:rFonts w:cs="Times New Roman"/>
                <w:lang w:val="en-US"/>
              </w:rPr>
            </w:pPr>
            <w:r w:rsidRPr="00DC6368">
              <w:rPr>
                <w:rFonts w:cs="Times New Roman"/>
                <w:lang w:val="en-US"/>
              </w:rPr>
              <w:t>Thursday</w:t>
            </w:r>
          </w:p>
          <w:p w14:paraId="2BD981C4" w14:textId="19E20DF1" w:rsidR="00A14007" w:rsidRPr="00DC6368" w:rsidRDefault="00A14007" w:rsidP="00F03341">
            <w:pPr>
              <w:rPr>
                <w:rFonts w:cs="Times New Roman"/>
                <w:lang w:val="en-US"/>
              </w:rPr>
            </w:pPr>
            <w:r w:rsidRPr="00DC6368">
              <w:rPr>
                <w:rFonts w:cs="Times New Roman"/>
                <w:lang w:val="en-US"/>
              </w:rPr>
              <w:t xml:space="preserve">22 </w:t>
            </w:r>
            <w:r w:rsidR="00DC6368" w:rsidRPr="00DC6368">
              <w:rPr>
                <w:rFonts w:cs="Times New Roman"/>
                <w:lang w:val="en-US"/>
              </w:rPr>
              <w:t>O</w:t>
            </w:r>
            <w:r w:rsidRPr="00DC6368">
              <w:rPr>
                <w:rFonts w:cs="Times New Roman"/>
                <w:lang w:val="en-US"/>
              </w:rPr>
              <w:t>ct.</w:t>
            </w:r>
            <w:r w:rsidR="00DC6368" w:rsidRPr="00DC6368">
              <w:rPr>
                <w:rFonts w:cs="Times New Roman"/>
                <w:lang w:val="en-US"/>
              </w:rPr>
              <w:t>,</w:t>
            </w:r>
            <w:r w:rsidRPr="00DC6368">
              <w:rPr>
                <w:rFonts w:cs="Times New Roman"/>
                <w:lang w:val="en-US"/>
              </w:rPr>
              <w:t xml:space="preserve"> 2020</w:t>
            </w:r>
          </w:p>
          <w:p w14:paraId="6A4A1349" w14:textId="4DDAD4D9" w:rsidR="00A14007" w:rsidRPr="00DC6368" w:rsidRDefault="00A14007" w:rsidP="00F03341">
            <w:pPr>
              <w:rPr>
                <w:rFonts w:cs="Times New Roman"/>
                <w:lang w:val="en-US"/>
              </w:rPr>
            </w:pPr>
            <w:r w:rsidRPr="00DC6368">
              <w:rPr>
                <w:rFonts w:cs="Times New Roman"/>
                <w:lang w:val="en-US"/>
              </w:rPr>
              <w:t>18h15-19h45</w:t>
            </w:r>
          </w:p>
          <w:p w14:paraId="354396D1" w14:textId="77777777" w:rsidR="00F800F9" w:rsidRPr="00A323FC" w:rsidRDefault="00F800F9" w:rsidP="00F03341">
            <w:pPr>
              <w:rPr>
                <w:rFonts w:cs="Times New Roman"/>
              </w:rPr>
            </w:pPr>
          </w:p>
        </w:tc>
        <w:tc>
          <w:tcPr>
            <w:tcW w:w="8363" w:type="dxa"/>
          </w:tcPr>
          <w:p w14:paraId="261E192F" w14:textId="2FDBCF3D" w:rsidR="00F03341" w:rsidRPr="00A262C1" w:rsidRDefault="00F03341" w:rsidP="00F03341">
            <w:r w:rsidRPr="00A262C1">
              <w:rPr>
                <w:rFonts w:cs="Times New Roman"/>
                <w:b/>
                <w:sz w:val="24"/>
                <w:szCs w:val="24"/>
              </w:rPr>
              <w:t xml:space="preserve">Damiano </w:t>
            </w:r>
            <w:proofErr w:type="spellStart"/>
            <w:r w:rsidRPr="00A262C1">
              <w:rPr>
                <w:rFonts w:cs="Times New Roman"/>
                <w:b/>
                <w:sz w:val="24"/>
                <w:szCs w:val="24"/>
              </w:rPr>
              <w:t>Matasci</w:t>
            </w:r>
            <w:proofErr w:type="spellEnd"/>
            <w:r w:rsidRPr="00A262C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323FC">
              <w:rPr>
                <w:rFonts w:cs="Times New Roman"/>
              </w:rPr>
              <w:t>(Université de Genève</w:t>
            </w:r>
            <w:r w:rsidR="006933C1">
              <w:rPr>
                <w:rFonts w:cs="Times New Roman"/>
              </w:rPr>
              <w:t>, Histoire générale</w:t>
            </w:r>
            <w:r w:rsidRPr="00A323FC">
              <w:rPr>
                <w:rFonts w:cs="Times New Roman"/>
              </w:rPr>
              <w:t>)</w:t>
            </w:r>
          </w:p>
          <w:p w14:paraId="6BB8F052" w14:textId="77777777" w:rsidR="00F03341" w:rsidRPr="00104714" w:rsidRDefault="00F03341" w:rsidP="00F03341">
            <w:pPr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</w:pPr>
            <w:r w:rsidRPr="00104714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  <w:t>Internationaliser les savoirs, moderniser le colonialisme : Edgar Barton Worthington et le Conseil scientifique pour l’Afrique (1945-1965)</w:t>
            </w:r>
          </w:p>
          <w:p w14:paraId="261D883B" w14:textId="77777777" w:rsidR="00F03341" w:rsidRDefault="00F03341" w:rsidP="00F03341">
            <w:pPr>
              <w:rPr>
                <w:rFonts w:cs="Avenir-Book"/>
              </w:rPr>
            </w:pPr>
            <w:r w:rsidRPr="003C0C43">
              <w:rPr>
                <w:rFonts w:cs="Avenir-Book"/>
              </w:rPr>
              <w:t xml:space="preserve">@ </w:t>
            </w:r>
            <w:r>
              <w:rPr>
                <w:rFonts w:cs="Avenir-Book"/>
              </w:rPr>
              <w:t>Département d’histoire générale, Rue Saint-Ours 5, sall</w:t>
            </w:r>
            <w:r w:rsidRPr="006E417E">
              <w:rPr>
                <w:rFonts w:cs="Avenir-Book"/>
              </w:rPr>
              <w:t>e S019</w:t>
            </w:r>
          </w:p>
          <w:p w14:paraId="7CFDA651" w14:textId="5B20CAB5" w:rsidR="00F800F9" w:rsidRPr="00305F61" w:rsidRDefault="00F800F9" w:rsidP="00F03341">
            <w:pPr>
              <w:rPr>
                <w:rFonts w:cs="Avenir-Book"/>
              </w:rPr>
            </w:pPr>
          </w:p>
        </w:tc>
      </w:tr>
      <w:tr w:rsidR="00F03341" w:rsidRPr="006D738B" w14:paraId="6C39C7DD" w14:textId="77777777" w:rsidTr="0069024C">
        <w:tc>
          <w:tcPr>
            <w:tcW w:w="1668" w:type="dxa"/>
          </w:tcPr>
          <w:p w14:paraId="6C09B90C" w14:textId="5F0DF004" w:rsidR="00F03341" w:rsidRPr="00DE63B7" w:rsidRDefault="00F03341" w:rsidP="00F03341">
            <w:pPr>
              <w:rPr>
                <w:rFonts w:cs="Times New Roman"/>
                <w:lang w:val="en-US"/>
              </w:rPr>
            </w:pPr>
            <w:r w:rsidRPr="00DE63B7">
              <w:rPr>
                <w:rFonts w:cs="Times New Roman"/>
                <w:lang w:val="en-US"/>
              </w:rPr>
              <w:t>Thursday</w:t>
            </w:r>
          </w:p>
          <w:p w14:paraId="4C0CEB9B" w14:textId="226B09A9" w:rsidR="00F03341" w:rsidRPr="0053085F" w:rsidRDefault="00F03341" w:rsidP="00F03341">
            <w:pPr>
              <w:rPr>
                <w:rFonts w:cs="Times New Roman"/>
                <w:lang w:val="en-US"/>
              </w:rPr>
            </w:pPr>
            <w:r w:rsidRPr="0053085F">
              <w:rPr>
                <w:rFonts w:cs="Times New Roman"/>
                <w:lang w:val="en-US"/>
              </w:rPr>
              <w:t>19 Nov., 2020</w:t>
            </w:r>
          </w:p>
          <w:p w14:paraId="660B6C06" w14:textId="77777777" w:rsidR="00F03341" w:rsidRDefault="00F03341" w:rsidP="00F0334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18h15-19h45</w:t>
            </w:r>
          </w:p>
          <w:p w14:paraId="1E061D8C" w14:textId="77777777" w:rsidR="00F03341" w:rsidRDefault="00F03341" w:rsidP="00F03341">
            <w:pPr>
              <w:rPr>
                <w:rFonts w:cs="Times New Roman"/>
                <w:lang w:val="en-US"/>
              </w:rPr>
            </w:pPr>
          </w:p>
          <w:p w14:paraId="46203088" w14:textId="7A6616D6" w:rsidR="00F03341" w:rsidRDefault="00DC6368" w:rsidP="00F0334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Wednesday</w:t>
            </w:r>
          </w:p>
          <w:p w14:paraId="65EF8AE1" w14:textId="5531006D" w:rsidR="00F03341" w:rsidRDefault="00F03341" w:rsidP="00F0334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 Dec., 2020</w:t>
            </w:r>
          </w:p>
          <w:p w14:paraId="53EA3E0C" w14:textId="3787AF68" w:rsidR="00F03341" w:rsidRDefault="00F03341" w:rsidP="00F0334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18h15-19h45</w:t>
            </w:r>
          </w:p>
          <w:p w14:paraId="26B78907" w14:textId="7CE485D7" w:rsidR="00F03341" w:rsidRPr="00DE63B7" w:rsidRDefault="00F03341" w:rsidP="00F03341">
            <w:pPr>
              <w:rPr>
                <w:rFonts w:cs="Times New Roman"/>
                <w:lang w:val="en-US"/>
              </w:rPr>
            </w:pPr>
          </w:p>
        </w:tc>
        <w:tc>
          <w:tcPr>
            <w:tcW w:w="8363" w:type="dxa"/>
          </w:tcPr>
          <w:p w14:paraId="4FDA23EE" w14:textId="71D43EE2" w:rsidR="00F03341" w:rsidRPr="00735211" w:rsidRDefault="00F03341" w:rsidP="00F03341">
            <w:pPr>
              <w:rPr>
                <w:rFonts w:cs="Times New Roman"/>
                <w:lang w:val="en-US"/>
              </w:rPr>
            </w:pPr>
            <w:r w:rsidRPr="0053085F">
              <w:rPr>
                <w:rFonts w:cs="Times New Roman"/>
                <w:b/>
                <w:bCs/>
                <w:sz w:val="24"/>
                <w:szCs w:val="24"/>
                <w:lang w:val="en-US"/>
              </w:rPr>
              <w:t>Nathan Sussman</w:t>
            </w:r>
            <w:r w:rsidRPr="00735211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35211">
              <w:rPr>
                <w:rFonts w:cs="Times New Roman"/>
                <w:lang w:val="en-US"/>
              </w:rPr>
              <w:t>(</w:t>
            </w:r>
            <w:r w:rsidRPr="0018211A">
              <w:rPr>
                <w:rFonts w:cs="Times New Roman"/>
                <w:lang w:val="en-US"/>
              </w:rPr>
              <w:t>IHEID</w:t>
            </w:r>
            <w:r w:rsidRPr="00735211">
              <w:rPr>
                <w:rFonts w:cs="Times New Roman"/>
                <w:lang w:val="en-US"/>
              </w:rPr>
              <w:t>)</w:t>
            </w:r>
          </w:p>
          <w:p w14:paraId="3E14AB3A" w14:textId="3F83096D" w:rsidR="00F03341" w:rsidRPr="0053085F" w:rsidRDefault="00F03341" w:rsidP="00F03341">
            <w:pPr>
              <w:jc w:val="both"/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r w:rsidRPr="0053085F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  <w:lang w:val="en-US"/>
              </w:rPr>
              <w:t>Financing the rebuilding of the City of London after the Great Fire of 1666</w:t>
            </w:r>
          </w:p>
          <w:bookmarkStart w:id="0" w:name="_GoBack"/>
          <w:bookmarkEnd w:id="0"/>
          <w:p w14:paraId="7982C2C2" w14:textId="6E43D2A6" w:rsidR="00F03341" w:rsidRPr="000D0577" w:rsidRDefault="000D0577" w:rsidP="00F03341">
            <w:pPr>
              <w:rPr>
                <w:rFonts w:cs="Avenir-Book"/>
                <w:lang w:val="en-US"/>
              </w:rPr>
            </w:pPr>
            <w:r>
              <w:fldChar w:fldCharType="begin"/>
            </w:r>
            <w:r w:rsidRPr="000D0577">
              <w:rPr>
                <w:lang w:val="en-US"/>
              </w:rPr>
              <w:instrText xml:space="preserve"> HYPERLINK "https://unige.zoom.us/j/95582159240?pwd=bE1JSTB2dWp2ZEQ5amNaZktzbW4vQT09" \t "_blank" </w:instrText>
            </w:r>
            <w:r>
              <w:fldChar w:fldCharType="separate"/>
            </w:r>
            <w:r w:rsidRPr="000D0577">
              <w:rPr>
                <w:rStyle w:val="Hipervnculo"/>
                <w:rFonts w:ascii="Helvetica" w:hAnsi="Helvetica"/>
                <w:color w:val="0E71EB"/>
                <w:sz w:val="21"/>
                <w:szCs w:val="21"/>
                <w:shd w:val="clear" w:color="auto" w:fill="FFFFFF"/>
                <w:lang w:val="en-US"/>
              </w:rPr>
              <w:t>https://unige.zoom.us/j/95582159240?pwd=bE1JSTB2dWp2ZEQ5amNaZktzbW4vQT09</w:t>
            </w:r>
            <w:r>
              <w:fldChar w:fldCharType="end"/>
            </w:r>
          </w:p>
          <w:p w14:paraId="3FFE5E9B" w14:textId="77777777" w:rsidR="00F03341" w:rsidRPr="000D0577" w:rsidRDefault="00F03341" w:rsidP="00F03341">
            <w:pPr>
              <w:rPr>
                <w:rFonts w:cs="Avenir-Book"/>
                <w:lang w:val="en-US"/>
              </w:rPr>
            </w:pPr>
          </w:p>
          <w:p w14:paraId="2FF80ADC" w14:textId="77777777" w:rsidR="00F03341" w:rsidRPr="00F83A95" w:rsidRDefault="00F03341" w:rsidP="00F03341">
            <w:pPr>
              <w:rPr>
                <w:rFonts w:cs="Avenir-Book"/>
                <w:sz w:val="24"/>
                <w:szCs w:val="24"/>
                <w:lang w:val="en-US"/>
              </w:rPr>
            </w:pPr>
            <w:r w:rsidRPr="00F83A95">
              <w:rPr>
                <w:rFonts w:cs="Avenir-Book"/>
                <w:b/>
                <w:sz w:val="24"/>
                <w:szCs w:val="24"/>
                <w:lang w:val="en-US"/>
              </w:rPr>
              <w:t>Jan Eckel</w:t>
            </w:r>
            <w:r w:rsidRPr="00F83A95">
              <w:rPr>
                <w:rFonts w:cs="Avenir-Book"/>
                <w:sz w:val="24"/>
                <w:szCs w:val="24"/>
                <w:lang w:val="en-US"/>
              </w:rPr>
              <w:t xml:space="preserve"> (Universität Tübingen)</w:t>
            </w:r>
          </w:p>
          <w:p w14:paraId="1985801C" w14:textId="77777777" w:rsidR="00F03341" w:rsidRDefault="00F03341" w:rsidP="00F03341">
            <w:pPr>
              <w:rPr>
                <w:rFonts w:cs="Avenir-Book"/>
                <w:i/>
                <w:lang w:val="en-US"/>
              </w:rPr>
            </w:pPr>
            <w:r w:rsidRPr="006D738B">
              <w:rPr>
                <w:rFonts w:cs="Avenir-Book"/>
                <w:i/>
                <w:lang w:val="en-US"/>
              </w:rPr>
              <w:t xml:space="preserve">Reflections on a History of International </w:t>
            </w:r>
            <w:r>
              <w:rPr>
                <w:rFonts w:cs="Avenir-Book"/>
                <w:i/>
                <w:lang w:val="en-US"/>
              </w:rPr>
              <w:t>Politics Since the Late Nineteenth Century</w:t>
            </w:r>
          </w:p>
          <w:p w14:paraId="22A34278" w14:textId="38B05120" w:rsidR="00F03341" w:rsidRPr="006D738B" w:rsidRDefault="00F03341" w:rsidP="00F03341">
            <w:pPr>
              <w:rPr>
                <w:rFonts w:cs="Avenir-Book"/>
              </w:rPr>
            </w:pPr>
            <w:r w:rsidRPr="006D738B">
              <w:rPr>
                <w:rFonts w:cs="Avenir-Book"/>
              </w:rPr>
              <w:t>@ IHEID, Maison de la Pai</w:t>
            </w:r>
            <w:r>
              <w:rPr>
                <w:rFonts w:cs="Avenir-Book"/>
              </w:rPr>
              <w:t>x, Auditorium A1B</w:t>
            </w:r>
          </w:p>
        </w:tc>
      </w:tr>
      <w:tr w:rsidR="00F03341" w:rsidRPr="0024590B" w14:paraId="060D8268" w14:textId="77777777" w:rsidTr="0069024C">
        <w:tc>
          <w:tcPr>
            <w:tcW w:w="1668" w:type="dxa"/>
          </w:tcPr>
          <w:p w14:paraId="60F033D1" w14:textId="77777777" w:rsidR="00F03341" w:rsidRPr="008E473E" w:rsidRDefault="00F03341" w:rsidP="00F03341">
            <w:pPr>
              <w:rPr>
                <w:rFonts w:cs="Times New Roman"/>
                <w:lang w:val="fr-FR"/>
              </w:rPr>
            </w:pPr>
            <w:r w:rsidRPr="008E473E">
              <w:rPr>
                <w:rFonts w:cs="Times New Roman"/>
                <w:lang w:val="fr-FR"/>
              </w:rPr>
              <w:t>Thursday</w:t>
            </w:r>
          </w:p>
          <w:p w14:paraId="3A859B1F" w14:textId="03D4801C" w:rsidR="00F03341" w:rsidRPr="008E473E" w:rsidRDefault="00F03341" w:rsidP="00F03341">
            <w:pPr>
              <w:rPr>
                <w:rFonts w:cs="Times New Roman"/>
                <w:lang w:val="fr-FR"/>
              </w:rPr>
            </w:pPr>
            <w:r w:rsidRPr="008E473E">
              <w:rPr>
                <w:rFonts w:cs="Times New Roman"/>
                <w:lang w:val="fr-FR"/>
              </w:rPr>
              <w:t xml:space="preserve">25 </w:t>
            </w:r>
            <w:proofErr w:type="spellStart"/>
            <w:r w:rsidRPr="008E473E">
              <w:rPr>
                <w:rFonts w:cs="Times New Roman"/>
                <w:lang w:val="fr-FR"/>
              </w:rPr>
              <w:t>Feb</w:t>
            </w:r>
            <w:proofErr w:type="spellEnd"/>
            <w:r w:rsidRPr="008E473E">
              <w:rPr>
                <w:rFonts w:cs="Times New Roman"/>
                <w:lang w:val="fr-FR"/>
              </w:rPr>
              <w:t>., 2021</w:t>
            </w:r>
          </w:p>
          <w:p w14:paraId="3CEB4013" w14:textId="3EC20A9B" w:rsidR="00F03341" w:rsidRPr="0026109F" w:rsidRDefault="00F03341" w:rsidP="00F03341">
            <w:pPr>
              <w:rPr>
                <w:rFonts w:cs="Times New Roman"/>
                <w:lang w:val="fr-FR"/>
              </w:rPr>
            </w:pPr>
            <w:r w:rsidRPr="0026109F">
              <w:rPr>
                <w:rFonts w:cs="Times New Roman"/>
                <w:lang w:val="fr-FR"/>
              </w:rPr>
              <w:t>18h15-19h45</w:t>
            </w:r>
          </w:p>
        </w:tc>
        <w:tc>
          <w:tcPr>
            <w:tcW w:w="8363" w:type="dxa"/>
          </w:tcPr>
          <w:p w14:paraId="022BB5DC" w14:textId="572413B0" w:rsidR="00F03341" w:rsidRPr="00735211" w:rsidRDefault="00F03341" w:rsidP="00F03341">
            <w:pPr>
              <w:rPr>
                <w:rFonts w:cs="Times New Roman"/>
              </w:rPr>
            </w:pPr>
            <w:r w:rsidRPr="00D40F73">
              <w:rPr>
                <w:rFonts w:cs="Times New Roman"/>
                <w:b/>
                <w:bCs/>
                <w:sz w:val="24"/>
                <w:szCs w:val="24"/>
              </w:rPr>
              <w:t xml:space="preserve">Sabine </w:t>
            </w:r>
            <w:proofErr w:type="spellStart"/>
            <w:r w:rsidRPr="00D40F73">
              <w:rPr>
                <w:rFonts w:cs="Times New Roman"/>
                <w:b/>
                <w:bCs/>
                <w:sz w:val="24"/>
                <w:szCs w:val="24"/>
              </w:rPr>
              <w:t>Pitteloud</w:t>
            </w:r>
            <w:proofErr w:type="spellEnd"/>
            <w:r w:rsidRPr="0073521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35211">
              <w:rPr>
                <w:rFonts w:cs="Times New Roman"/>
              </w:rPr>
              <w:t>(</w:t>
            </w:r>
            <w:r w:rsidRPr="00A323FC">
              <w:rPr>
                <w:rFonts w:cs="Times New Roman"/>
              </w:rPr>
              <w:t>Université de Genève</w:t>
            </w:r>
            <w:r w:rsidR="006933C1">
              <w:rPr>
                <w:rFonts w:cs="Times New Roman"/>
              </w:rPr>
              <w:t>, Institut Paul Bairoch</w:t>
            </w:r>
            <w:r w:rsidRPr="00735211">
              <w:rPr>
                <w:rFonts w:cs="Times New Roman"/>
              </w:rPr>
              <w:t>)</w:t>
            </w:r>
          </w:p>
          <w:p w14:paraId="20434BCA" w14:textId="77777777" w:rsidR="00F03341" w:rsidRPr="008E473E" w:rsidRDefault="00F03341" w:rsidP="00F03341">
            <w:pPr>
              <w:jc w:val="both"/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</w:pPr>
            <w:r w:rsidRPr="008E473E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  <w:t xml:space="preserve">Intérêts privés et dilution des normes </w:t>
            </w:r>
            <w:proofErr w:type="gramStart"/>
            <w:r w:rsidRPr="008E473E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  <w:t>environnementales:</w:t>
            </w:r>
            <w:proofErr w:type="gramEnd"/>
            <w:r w:rsidRPr="008E473E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  <w:t xml:space="preserve"> l'exemple de la régulation des gaz d'échappement dans les années 1970-1990</w:t>
            </w:r>
          </w:p>
          <w:p w14:paraId="398709CD" w14:textId="77777777" w:rsidR="00F03341" w:rsidRDefault="00F03341" w:rsidP="00F03341">
            <w:pPr>
              <w:rPr>
                <w:rFonts w:cs="Avenir-Book"/>
              </w:rPr>
            </w:pPr>
            <w:r w:rsidRPr="0024590B">
              <w:rPr>
                <w:rFonts w:cs="Avenir-Book"/>
              </w:rPr>
              <w:t>@ UNIMAIL, Bd du Pont d’Arve 40, room M3220</w:t>
            </w:r>
          </w:p>
          <w:p w14:paraId="2805EACD" w14:textId="50BF4439" w:rsidR="00DC6368" w:rsidRPr="00A262C1" w:rsidRDefault="00DC6368" w:rsidP="00F033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3341" w:rsidRPr="00152BE3" w14:paraId="2D610022" w14:textId="77777777" w:rsidTr="0069024C">
        <w:tc>
          <w:tcPr>
            <w:tcW w:w="1668" w:type="dxa"/>
          </w:tcPr>
          <w:p w14:paraId="65B00669" w14:textId="7DA6AAB5" w:rsidR="00F03341" w:rsidRPr="00DC6368" w:rsidRDefault="00F03341" w:rsidP="00F03341">
            <w:pPr>
              <w:rPr>
                <w:rFonts w:cs="Times New Roman"/>
                <w:lang w:val="en-US"/>
              </w:rPr>
            </w:pPr>
            <w:r w:rsidRPr="00DC6368">
              <w:rPr>
                <w:rFonts w:cs="Times New Roman"/>
                <w:lang w:val="en-US"/>
              </w:rPr>
              <w:t>Tuesday</w:t>
            </w:r>
          </w:p>
          <w:p w14:paraId="2CF2DA50" w14:textId="42364DB8" w:rsidR="00F03341" w:rsidRPr="00DC6368" w:rsidRDefault="00F03341" w:rsidP="00F03341">
            <w:pPr>
              <w:rPr>
                <w:rFonts w:cs="Times New Roman"/>
                <w:lang w:val="en-US"/>
              </w:rPr>
            </w:pPr>
            <w:r w:rsidRPr="00DC6368">
              <w:rPr>
                <w:rFonts w:cs="Times New Roman"/>
                <w:lang w:val="en-US"/>
              </w:rPr>
              <w:t>16 Mar., 2021</w:t>
            </w:r>
          </w:p>
          <w:p w14:paraId="7BAE05AD" w14:textId="33BAB761" w:rsidR="00F03341" w:rsidRPr="004B3267" w:rsidRDefault="004B3267" w:rsidP="00F03341">
            <w:pPr>
              <w:rPr>
                <w:rFonts w:cs="Times New Roman"/>
                <w:lang w:val="en-US"/>
              </w:rPr>
            </w:pPr>
            <w:r w:rsidRPr="004B3267">
              <w:rPr>
                <w:rFonts w:cs="Times New Roman"/>
                <w:lang w:val="en-US"/>
              </w:rPr>
              <w:t>16h15-17</w:t>
            </w:r>
            <w:r w:rsidR="00F03341" w:rsidRPr="004B3267">
              <w:rPr>
                <w:rFonts w:cs="Times New Roman"/>
                <w:lang w:val="en-US"/>
              </w:rPr>
              <w:t>h45</w:t>
            </w:r>
          </w:p>
          <w:p w14:paraId="1C6E9904" w14:textId="77777777" w:rsidR="00F03341" w:rsidRPr="00DC6368" w:rsidRDefault="00F03341" w:rsidP="00F03341">
            <w:pPr>
              <w:rPr>
                <w:rFonts w:cs="Times New Roman"/>
                <w:lang w:val="en-US"/>
              </w:rPr>
            </w:pPr>
          </w:p>
          <w:p w14:paraId="56905497" w14:textId="77777777" w:rsidR="00DC6368" w:rsidRPr="00DC6368" w:rsidRDefault="00333C27" w:rsidP="00F03341">
            <w:pPr>
              <w:rPr>
                <w:rFonts w:cs="Times New Roman"/>
                <w:lang w:val="en-US"/>
              </w:rPr>
            </w:pPr>
            <w:r w:rsidRPr="00DC6368">
              <w:rPr>
                <w:rFonts w:cs="Times New Roman"/>
                <w:lang w:val="en-US"/>
              </w:rPr>
              <w:t>Thursday</w:t>
            </w:r>
          </w:p>
          <w:p w14:paraId="0DD262B1" w14:textId="61B6E08E" w:rsidR="00305F61" w:rsidRPr="00DC6368" w:rsidRDefault="00DC6368" w:rsidP="00F03341">
            <w:pPr>
              <w:rPr>
                <w:rFonts w:cs="Times New Roman"/>
                <w:lang w:val="en-US"/>
              </w:rPr>
            </w:pPr>
            <w:r w:rsidRPr="00DC6368">
              <w:rPr>
                <w:rFonts w:cs="Times New Roman"/>
                <w:lang w:val="en-US"/>
              </w:rPr>
              <w:t>15 Apr., 2021</w:t>
            </w:r>
          </w:p>
          <w:p w14:paraId="415D9045" w14:textId="62388D18" w:rsidR="00305F61" w:rsidRPr="00DC6368" w:rsidRDefault="00DC6368" w:rsidP="00F03341">
            <w:pPr>
              <w:rPr>
                <w:rFonts w:cs="Times New Roman"/>
                <w:lang w:val="en-US"/>
              </w:rPr>
            </w:pPr>
            <w:r w:rsidRPr="00DC6368">
              <w:rPr>
                <w:rFonts w:cs="Times New Roman"/>
                <w:lang w:val="en-US"/>
              </w:rPr>
              <w:t>18h15-19h45</w:t>
            </w:r>
          </w:p>
        </w:tc>
        <w:tc>
          <w:tcPr>
            <w:tcW w:w="8363" w:type="dxa"/>
          </w:tcPr>
          <w:p w14:paraId="3D7480E8" w14:textId="364FB359" w:rsidR="00F03341" w:rsidRPr="00DC6368" w:rsidRDefault="00F03341" w:rsidP="00F03341">
            <w:pPr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r w:rsidRPr="00DC6368">
              <w:rPr>
                <w:rFonts w:cs="Times New Roman"/>
                <w:b/>
                <w:sz w:val="24"/>
                <w:szCs w:val="24"/>
                <w:lang w:val="en-US"/>
              </w:rPr>
              <w:t xml:space="preserve">Anne </w:t>
            </w:r>
            <w:proofErr w:type="spellStart"/>
            <w:r w:rsidRPr="00DC6368">
              <w:rPr>
                <w:rFonts w:cs="Times New Roman"/>
                <w:b/>
                <w:sz w:val="24"/>
                <w:szCs w:val="24"/>
                <w:lang w:val="en-US"/>
              </w:rPr>
              <w:t>Schult</w:t>
            </w:r>
            <w:proofErr w:type="spellEnd"/>
            <w:r w:rsidRPr="00DC6368"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DC6368">
              <w:rPr>
                <w:rFonts w:cs="Times New Roman"/>
                <w:lang w:val="en-US"/>
              </w:rPr>
              <w:t>(New York University)</w:t>
            </w:r>
          </w:p>
          <w:p w14:paraId="398215F4" w14:textId="14503B14" w:rsidR="00F03341" w:rsidRPr="00DC6368" w:rsidRDefault="00F03341" w:rsidP="00F03341">
            <w:pPr>
              <w:rPr>
                <w:rFonts w:ascii="Arial" w:hAnsi="Arial" w:cs="Arial"/>
                <w:i/>
                <w:sz w:val="19"/>
                <w:szCs w:val="19"/>
                <w:shd w:val="clear" w:color="auto" w:fill="FFFFFF"/>
                <w:lang w:val="en-US"/>
              </w:rPr>
            </w:pPr>
            <w:r w:rsidRPr="00DC6368">
              <w:rPr>
                <w:rFonts w:ascii="Arial" w:hAnsi="Arial" w:cs="Arial"/>
                <w:i/>
                <w:sz w:val="19"/>
                <w:szCs w:val="19"/>
                <w:shd w:val="clear" w:color="auto" w:fill="FFFFFF"/>
                <w:lang w:val="en-US"/>
              </w:rPr>
              <w:t>Counting the Countless: Statistics, Demography, and the Modern Refugee</w:t>
            </w:r>
          </w:p>
          <w:p w14:paraId="76848579" w14:textId="77777777" w:rsidR="00F03341" w:rsidRPr="00DC6368" w:rsidRDefault="00F03341" w:rsidP="00F03341">
            <w:pPr>
              <w:rPr>
                <w:rFonts w:cs="Avenir-Book"/>
                <w:lang w:val="fr-FR"/>
              </w:rPr>
            </w:pPr>
            <w:r w:rsidRPr="004B3267">
              <w:rPr>
                <w:rFonts w:cs="Avenir-Book"/>
                <w:lang w:val="fr-FR"/>
              </w:rPr>
              <w:t xml:space="preserve">@ IHEID, Maison de la </w:t>
            </w:r>
            <w:r w:rsidRPr="00DC6368">
              <w:rPr>
                <w:rFonts w:cs="Avenir-Book"/>
                <w:lang w:val="fr-FR"/>
              </w:rPr>
              <w:t xml:space="preserve">Paix, P3–506 </w:t>
            </w:r>
          </w:p>
          <w:p w14:paraId="328C4A93" w14:textId="33649B6E" w:rsidR="00305F61" w:rsidRPr="00DC6368" w:rsidRDefault="00305F61" w:rsidP="00F0334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5AB991D" w14:textId="55066596" w:rsidR="008C71D4" w:rsidRPr="00DC6368" w:rsidRDefault="00333C27" w:rsidP="00F03341">
            <w:pPr>
              <w:rPr>
                <w:rFonts w:cs="Times New Roman"/>
                <w:b/>
                <w:sz w:val="24"/>
                <w:szCs w:val="24"/>
              </w:rPr>
            </w:pPr>
            <w:r w:rsidRPr="00DC6368">
              <w:rPr>
                <w:rFonts w:cs="Times New Roman"/>
                <w:b/>
                <w:sz w:val="24"/>
                <w:szCs w:val="24"/>
              </w:rPr>
              <w:t xml:space="preserve">Lucas Müller </w:t>
            </w:r>
            <w:r w:rsidRPr="004B3267">
              <w:rPr>
                <w:rFonts w:cs="Times New Roman"/>
                <w:lang w:val="fr-FR"/>
              </w:rPr>
              <w:t>(Université de Genève)</w:t>
            </w:r>
          </w:p>
          <w:p w14:paraId="717404A7" w14:textId="2CCDE0FF" w:rsidR="00333C27" w:rsidRPr="00DC6368" w:rsidRDefault="00333C27" w:rsidP="00F03341">
            <w:pPr>
              <w:rPr>
                <w:rFonts w:ascii="Arial" w:hAnsi="Arial" w:cs="Arial"/>
                <w:i/>
                <w:sz w:val="19"/>
                <w:szCs w:val="19"/>
                <w:shd w:val="clear" w:color="auto" w:fill="FFFFFF"/>
                <w:lang w:val="en-US"/>
              </w:rPr>
            </w:pPr>
            <w:r w:rsidRPr="00DC6368">
              <w:rPr>
                <w:rFonts w:ascii="Arial" w:hAnsi="Arial" w:cs="Arial"/>
                <w:i/>
                <w:sz w:val="19"/>
                <w:szCs w:val="19"/>
                <w:shd w:val="clear" w:color="auto" w:fill="FFFFFF"/>
                <w:lang w:val="en-US"/>
              </w:rPr>
              <w:t>‘Later-Generation Development Problems’</w:t>
            </w:r>
            <w:r w:rsidR="009B26B3" w:rsidRPr="00DC6368">
              <w:rPr>
                <w:rFonts w:ascii="Arial" w:hAnsi="Arial" w:cs="Arial"/>
                <w:i/>
                <w:sz w:val="19"/>
                <w:szCs w:val="19"/>
                <w:shd w:val="clear" w:color="auto" w:fill="FFFFFF"/>
                <w:lang w:val="en-US"/>
              </w:rPr>
              <w:t>:</w:t>
            </w:r>
            <w:r w:rsidRPr="00DC6368">
              <w:rPr>
                <w:rFonts w:ascii="Arial" w:hAnsi="Arial" w:cs="Arial"/>
                <w:i/>
                <w:sz w:val="19"/>
                <w:szCs w:val="19"/>
                <w:shd w:val="clear" w:color="auto" w:fill="FFFFFF"/>
                <w:lang w:val="en-US"/>
              </w:rPr>
              <w:t xml:space="preserve"> Plants, Farmers, and Markets in the 1970s</w:t>
            </w:r>
          </w:p>
          <w:p w14:paraId="7DB37D52" w14:textId="77777777" w:rsidR="00152BE3" w:rsidRDefault="00152BE3" w:rsidP="00152BE3">
            <w:pPr>
              <w:rPr>
                <w:rFonts w:cs="Avenir-Book"/>
              </w:rPr>
            </w:pPr>
            <w:r w:rsidRPr="003C0C43">
              <w:rPr>
                <w:rFonts w:cs="Avenir-Book"/>
              </w:rPr>
              <w:t xml:space="preserve">@ </w:t>
            </w:r>
            <w:r>
              <w:rPr>
                <w:rFonts w:cs="Avenir-Book"/>
              </w:rPr>
              <w:t>Département d’histoire générale, Rue Saint-Ours 5, sall</w:t>
            </w:r>
            <w:r w:rsidRPr="006E417E">
              <w:rPr>
                <w:rFonts w:cs="Avenir-Book"/>
              </w:rPr>
              <w:t>e S019</w:t>
            </w:r>
          </w:p>
          <w:p w14:paraId="4E910B08" w14:textId="55016BAA" w:rsidR="00305F61" w:rsidRPr="00152BE3" w:rsidRDefault="00305F61" w:rsidP="00F033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3341" w:rsidRPr="00152BE3" w14:paraId="40406FB1" w14:textId="77777777" w:rsidTr="0069024C">
        <w:tc>
          <w:tcPr>
            <w:tcW w:w="1668" w:type="dxa"/>
          </w:tcPr>
          <w:p w14:paraId="629750A0" w14:textId="77777777" w:rsidR="00F03341" w:rsidRPr="00152BE3" w:rsidRDefault="00F03341" w:rsidP="00F03341">
            <w:pPr>
              <w:rPr>
                <w:rFonts w:cs="Times New Roman"/>
                <w:lang w:val="fr-FR"/>
              </w:rPr>
            </w:pPr>
          </w:p>
        </w:tc>
        <w:tc>
          <w:tcPr>
            <w:tcW w:w="8363" w:type="dxa"/>
          </w:tcPr>
          <w:p w14:paraId="61FCF499" w14:textId="77777777" w:rsidR="00F03341" w:rsidRPr="00152BE3" w:rsidRDefault="00F03341" w:rsidP="00F03341">
            <w:pPr>
              <w:rPr>
                <w:rFonts w:cs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0151EB57" w14:textId="30AC297F" w:rsidR="00822202" w:rsidRPr="00A648DF" w:rsidRDefault="00822202" w:rsidP="00675D0E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1276"/>
        <w:rPr>
          <w:rFonts w:ascii="Avenir Book" w:hAnsi="Avenir Book"/>
          <w:b/>
          <w:lang w:val="en-US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53F78812" wp14:editId="5A2BF67A">
            <wp:extent cx="1712595" cy="7977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85" cy="79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DDA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17B9E70A" wp14:editId="51E12BE5">
            <wp:extent cx="1560195" cy="747683"/>
            <wp:effectExtent l="0" t="0" r="0" b="0"/>
            <wp:docPr id="2" name="Image 2" descr="imac_matth:Users:matthieu:Downloads:Logo_IHEID:Hi_Resolution:Logo_CMYK_H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c_matth:Users:matthieu:Downloads:Logo_IHEID:Hi_Resolution:Logo_CMYK_Hi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42" cy="74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3AD56D0C" wp14:editId="28C535C2">
            <wp:extent cx="1369695" cy="842888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84" cy="84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202" w:rsidRPr="00A648DF" w:rsidSect="00B2495D">
      <w:pgSz w:w="11906" w:h="16838"/>
      <w:pgMar w:top="1134" w:right="991" w:bottom="96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6E1D" w14:textId="77777777" w:rsidR="00054E9A" w:rsidRDefault="00054E9A" w:rsidP="00664BEE">
      <w:pPr>
        <w:spacing w:after="0" w:line="240" w:lineRule="auto"/>
      </w:pPr>
      <w:r>
        <w:separator/>
      </w:r>
    </w:p>
  </w:endnote>
  <w:endnote w:type="continuationSeparator" w:id="0">
    <w:p w14:paraId="1AD84126" w14:textId="77777777" w:rsidR="00054E9A" w:rsidRDefault="00054E9A" w:rsidP="0066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EAC0" w14:textId="77777777" w:rsidR="00054E9A" w:rsidRDefault="00054E9A" w:rsidP="00664BEE">
      <w:pPr>
        <w:spacing w:after="0" w:line="240" w:lineRule="auto"/>
      </w:pPr>
      <w:r>
        <w:separator/>
      </w:r>
    </w:p>
  </w:footnote>
  <w:footnote w:type="continuationSeparator" w:id="0">
    <w:p w14:paraId="3D0FF6B7" w14:textId="77777777" w:rsidR="00054E9A" w:rsidRDefault="00054E9A" w:rsidP="00664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D4"/>
    <w:rsid w:val="000239AD"/>
    <w:rsid w:val="00025910"/>
    <w:rsid w:val="00041357"/>
    <w:rsid w:val="00054E9A"/>
    <w:rsid w:val="0007745D"/>
    <w:rsid w:val="0009016A"/>
    <w:rsid w:val="00095612"/>
    <w:rsid w:val="000A480D"/>
    <w:rsid w:val="000A4BA3"/>
    <w:rsid w:val="000A6E57"/>
    <w:rsid w:val="000C021F"/>
    <w:rsid w:val="000C5B02"/>
    <w:rsid w:val="000C5F8B"/>
    <w:rsid w:val="000C60E9"/>
    <w:rsid w:val="000C7A4E"/>
    <w:rsid w:val="000D0426"/>
    <w:rsid w:val="000D0577"/>
    <w:rsid w:val="000E2FAB"/>
    <w:rsid w:val="000E5C59"/>
    <w:rsid w:val="00104714"/>
    <w:rsid w:val="00112AFA"/>
    <w:rsid w:val="00113D5D"/>
    <w:rsid w:val="00120809"/>
    <w:rsid w:val="00142E68"/>
    <w:rsid w:val="00152BE3"/>
    <w:rsid w:val="00170A8F"/>
    <w:rsid w:val="001818BE"/>
    <w:rsid w:val="0018211A"/>
    <w:rsid w:val="0018329A"/>
    <w:rsid w:val="001C76F0"/>
    <w:rsid w:val="001D1153"/>
    <w:rsid w:val="001D2B3F"/>
    <w:rsid w:val="002102BD"/>
    <w:rsid w:val="00213224"/>
    <w:rsid w:val="0021438C"/>
    <w:rsid w:val="002163A8"/>
    <w:rsid w:val="00224BEF"/>
    <w:rsid w:val="00242D8B"/>
    <w:rsid w:val="0024590B"/>
    <w:rsid w:val="0026109F"/>
    <w:rsid w:val="00273585"/>
    <w:rsid w:val="002757E9"/>
    <w:rsid w:val="0029061C"/>
    <w:rsid w:val="00294D87"/>
    <w:rsid w:val="002B12BF"/>
    <w:rsid w:val="002B1EF1"/>
    <w:rsid w:val="002B5B8B"/>
    <w:rsid w:val="002C29F0"/>
    <w:rsid w:val="002C2C88"/>
    <w:rsid w:val="002D2983"/>
    <w:rsid w:val="002D45D9"/>
    <w:rsid w:val="002F24E9"/>
    <w:rsid w:val="002F6DC7"/>
    <w:rsid w:val="00302F17"/>
    <w:rsid w:val="00305410"/>
    <w:rsid w:val="00305F61"/>
    <w:rsid w:val="0030762B"/>
    <w:rsid w:val="003109F4"/>
    <w:rsid w:val="00316517"/>
    <w:rsid w:val="00316586"/>
    <w:rsid w:val="0032387B"/>
    <w:rsid w:val="00325E94"/>
    <w:rsid w:val="00333C27"/>
    <w:rsid w:val="00342FD5"/>
    <w:rsid w:val="00346230"/>
    <w:rsid w:val="003669C7"/>
    <w:rsid w:val="00376AB2"/>
    <w:rsid w:val="00377EF0"/>
    <w:rsid w:val="00382069"/>
    <w:rsid w:val="003B4B9C"/>
    <w:rsid w:val="003C0C43"/>
    <w:rsid w:val="003C1D65"/>
    <w:rsid w:val="003D3B7E"/>
    <w:rsid w:val="003F3DFA"/>
    <w:rsid w:val="00403649"/>
    <w:rsid w:val="00411AA5"/>
    <w:rsid w:val="00414847"/>
    <w:rsid w:val="00436F14"/>
    <w:rsid w:val="00477FCC"/>
    <w:rsid w:val="00480146"/>
    <w:rsid w:val="004818DD"/>
    <w:rsid w:val="0048431B"/>
    <w:rsid w:val="004950FE"/>
    <w:rsid w:val="00495DB4"/>
    <w:rsid w:val="004B3267"/>
    <w:rsid w:val="004E1AF1"/>
    <w:rsid w:val="00500BB1"/>
    <w:rsid w:val="005204F1"/>
    <w:rsid w:val="0052183B"/>
    <w:rsid w:val="0053085F"/>
    <w:rsid w:val="0053233E"/>
    <w:rsid w:val="0054146E"/>
    <w:rsid w:val="005472E2"/>
    <w:rsid w:val="00550178"/>
    <w:rsid w:val="005714B6"/>
    <w:rsid w:val="00585C64"/>
    <w:rsid w:val="005A0BEA"/>
    <w:rsid w:val="005A7392"/>
    <w:rsid w:val="005C7C35"/>
    <w:rsid w:val="005E67F0"/>
    <w:rsid w:val="00620611"/>
    <w:rsid w:val="0062090B"/>
    <w:rsid w:val="00624FA7"/>
    <w:rsid w:val="00627601"/>
    <w:rsid w:val="00642533"/>
    <w:rsid w:val="006617CD"/>
    <w:rsid w:val="00664BEE"/>
    <w:rsid w:val="0067276C"/>
    <w:rsid w:val="0067369E"/>
    <w:rsid w:val="00675D0E"/>
    <w:rsid w:val="00677E14"/>
    <w:rsid w:val="00685952"/>
    <w:rsid w:val="0069024C"/>
    <w:rsid w:val="006933C1"/>
    <w:rsid w:val="006B04D0"/>
    <w:rsid w:val="006B0F3B"/>
    <w:rsid w:val="006B3CD3"/>
    <w:rsid w:val="006B6BC2"/>
    <w:rsid w:val="006B7B85"/>
    <w:rsid w:val="006D1046"/>
    <w:rsid w:val="006D738B"/>
    <w:rsid w:val="006E417E"/>
    <w:rsid w:val="006E5890"/>
    <w:rsid w:val="006F1949"/>
    <w:rsid w:val="006F660B"/>
    <w:rsid w:val="00701F49"/>
    <w:rsid w:val="00706F54"/>
    <w:rsid w:val="00712A91"/>
    <w:rsid w:val="007139A8"/>
    <w:rsid w:val="007211C8"/>
    <w:rsid w:val="00735211"/>
    <w:rsid w:val="00737619"/>
    <w:rsid w:val="00741E40"/>
    <w:rsid w:val="00744534"/>
    <w:rsid w:val="00760FB7"/>
    <w:rsid w:val="007628A5"/>
    <w:rsid w:val="00762DF0"/>
    <w:rsid w:val="00783669"/>
    <w:rsid w:val="007858F7"/>
    <w:rsid w:val="007A0ECF"/>
    <w:rsid w:val="007A4609"/>
    <w:rsid w:val="007B278C"/>
    <w:rsid w:val="007B43C8"/>
    <w:rsid w:val="007D1B29"/>
    <w:rsid w:val="00806FE0"/>
    <w:rsid w:val="008117D2"/>
    <w:rsid w:val="00822202"/>
    <w:rsid w:val="00827C9D"/>
    <w:rsid w:val="0083147A"/>
    <w:rsid w:val="00845995"/>
    <w:rsid w:val="00847178"/>
    <w:rsid w:val="00850B65"/>
    <w:rsid w:val="00863C1F"/>
    <w:rsid w:val="008753BB"/>
    <w:rsid w:val="008822E1"/>
    <w:rsid w:val="00884EA5"/>
    <w:rsid w:val="008B0394"/>
    <w:rsid w:val="008B682B"/>
    <w:rsid w:val="008C656F"/>
    <w:rsid w:val="008C71D4"/>
    <w:rsid w:val="008D0BFA"/>
    <w:rsid w:val="008D2A53"/>
    <w:rsid w:val="008E2A70"/>
    <w:rsid w:val="008E473E"/>
    <w:rsid w:val="008F25B5"/>
    <w:rsid w:val="008F6F0F"/>
    <w:rsid w:val="009013ED"/>
    <w:rsid w:val="009252F2"/>
    <w:rsid w:val="009331D4"/>
    <w:rsid w:val="00934896"/>
    <w:rsid w:val="00970D57"/>
    <w:rsid w:val="00971204"/>
    <w:rsid w:val="0097540E"/>
    <w:rsid w:val="00983691"/>
    <w:rsid w:val="0098497F"/>
    <w:rsid w:val="0098701C"/>
    <w:rsid w:val="009A72A3"/>
    <w:rsid w:val="009B26B3"/>
    <w:rsid w:val="009C7F24"/>
    <w:rsid w:val="009D0C18"/>
    <w:rsid w:val="009D569D"/>
    <w:rsid w:val="009D7171"/>
    <w:rsid w:val="009E1590"/>
    <w:rsid w:val="009E74A1"/>
    <w:rsid w:val="00A10DE3"/>
    <w:rsid w:val="00A14007"/>
    <w:rsid w:val="00A166E6"/>
    <w:rsid w:val="00A262C1"/>
    <w:rsid w:val="00A323FC"/>
    <w:rsid w:val="00A34D78"/>
    <w:rsid w:val="00A4590C"/>
    <w:rsid w:val="00A54D12"/>
    <w:rsid w:val="00A648DF"/>
    <w:rsid w:val="00A709C4"/>
    <w:rsid w:val="00A73DCB"/>
    <w:rsid w:val="00A87874"/>
    <w:rsid w:val="00A9724E"/>
    <w:rsid w:val="00AB1EE5"/>
    <w:rsid w:val="00AB768C"/>
    <w:rsid w:val="00AF647A"/>
    <w:rsid w:val="00B2495D"/>
    <w:rsid w:val="00B26C64"/>
    <w:rsid w:val="00B36E99"/>
    <w:rsid w:val="00B55E76"/>
    <w:rsid w:val="00B62C45"/>
    <w:rsid w:val="00B641C4"/>
    <w:rsid w:val="00B671D4"/>
    <w:rsid w:val="00B77CCA"/>
    <w:rsid w:val="00B91DD0"/>
    <w:rsid w:val="00BA5DCB"/>
    <w:rsid w:val="00BB7D00"/>
    <w:rsid w:val="00BC063E"/>
    <w:rsid w:val="00BC0DAF"/>
    <w:rsid w:val="00BC75E7"/>
    <w:rsid w:val="00BD46A1"/>
    <w:rsid w:val="00BF1DDA"/>
    <w:rsid w:val="00BF35F4"/>
    <w:rsid w:val="00BF4A30"/>
    <w:rsid w:val="00BF7DE2"/>
    <w:rsid w:val="00C1498C"/>
    <w:rsid w:val="00C151AF"/>
    <w:rsid w:val="00C61821"/>
    <w:rsid w:val="00CB56F7"/>
    <w:rsid w:val="00CF22DD"/>
    <w:rsid w:val="00CF3608"/>
    <w:rsid w:val="00D039E6"/>
    <w:rsid w:val="00D10ED1"/>
    <w:rsid w:val="00D11547"/>
    <w:rsid w:val="00D40F73"/>
    <w:rsid w:val="00D45A2E"/>
    <w:rsid w:val="00D50BDA"/>
    <w:rsid w:val="00D97E6E"/>
    <w:rsid w:val="00DC6368"/>
    <w:rsid w:val="00DC7E9A"/>
    <w:rsid w:val="00DE2185"/>
    <w:rsid w:val="00DE2419"/>
    <w:rsid w:val="00DE63B7"/>
    <w:rsid w:val="00DF5A54"/>
    <w:rsid w:val="00E011CC"/>
    <w:rsid w:val="00E15596"/>
    <w:rsid w:val="00E16D45"/>
    <w:rsid w:val="00E362D5"/>
    <w:rsid w:val="00E467F7"/>
    <w:rsid w:val="00E846C3"/>
    <w:rsid w:val="00E91125"/>
    <w:rsid w:val="00E95EDC"/>
    <w:rsid w:val="00EA5772"/>
    <w:rsid w:val="00EA75A1"/>
    <w:rsid w:val="00EC1D98"/>
    <w:rsid w:val="00ED199E"/>
    <w:rsid w:val="00EE05FF"/>
    <w:rsid w:val="00EE30FE"/>
    <w:rsid w:val="00F03341"/>
    <w:rsid w:val="00F05E30"/>
    <w:rsid w:val="00F17731"/>
    <w:rsid w:val="00F41275"/>
    <w:rsid w:val="00F510EC"/>
    <w:rsid w:val="00F701A7"/>
    <w:rsid w:val="00F800F9"/>
    <w:rsid w:val="00F83A95"/>
    <w:rsid w:val="00F87259"/>
    <w:rsid w:val="00F9191A"/>
    <w:rsid w:val="00FA1A31"/>
    <w:rsid w:val="00FB28D4"/>
    <w:rsid w:val="00FC46C6"/>
    <w:rsid w:val="00FD5E3F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9D40AD"/>
  <w15:docId w15:val="{D5EF41FF-04F5-47DE-833E-71F44BF2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28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20611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64BEE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64BEE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664B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A2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3147A"/>
    <w:rPr>
      <w:i/>
      <w:iCs/>
    </w:rPr>
  </w:style>
  <w:style w:type="character" w:customStyle="1" w:styleId="gd">
    <w:name w:val="gd"/>
    <w:basedOn w:val="Fuentedeprrafopredeter"/>
    <w:rsid w:val="00B2495D"/>
  </w:style>
  <w:style w:type="character" w:customStyle="1" w:styleId="go">
    <w:name w:val="go"/>
    <w:basedOn w:val="Fuentedeprrafopredeter"/>
    <w:rsid w:val="00B2495D"/>
  </w:style>
  <w:style w:type="character" w:customStyle="1" w:styleId="gi">
    <w:name w:val="gi"/>
    <w:basedOn w:val="Fuentedeprrafopredeter"/>
    <w:rsid w:val="00B2495D"/>
  </w:style>
  <w:style w:type="character" w:styleId="Textoennegrita">
    <w:name w:val="Strong"/>
    <w:basedOn w:val="Fuentedeprrafopredeter"/>
    <w:uiPriority w:val="22"/>
    <w:qFormat/>
    <w:rsid w:val="0026109F"/>
    <w:rPr>
      <w:b/>
      <w:bCs/>
    </w:rPr>
  </w:style>
  <w:style w:type="paragraph" w:styleId="Revisin">
    <w:name w:val="Revision"/>
    <w:hidden/>
    <w:uiPriority w:val="99"/>
    <w:semiHidden/>
    <w:rsid w:val="00310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institute.ch/academic-departments/international-history" TargetMode="External"/><Relationship Id="rId13" Type="http://schemas.openxmlformats.org/officeDocument/2006/relationships/hyperlink" Target="mailto:Pilar.NoguesMarco@unige.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ige.ch/sciences-societe/IHEPB/recherche/seminaires/geneva-seminar/" TargetMode="External"/><Relationship Id="rId12" Type="http://schemas.openxmlformats.org/officeDocument/2006/relationships/hyperlink" Target="https://www.unige.ch/sciences-societe/IHEPB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unige.ch/sciences-societe/IHEPB/recherche/seminaires/geneva-seminar/" TargetMode="External"/><Relationship Id="rId11" Type="http://schemas.openxmlformats.org/officeDocument/2006/relationships/hyperlink" Target="mailto:Sandrine.Kott@unige.ch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www.unige.ch/lettres/istge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el.goebel@graduateinstitute.c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Université de Genève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Huitzilihuitl</dc:creator>
  <cp:lastModifiedBy>Pilar Nogues-Marco</cp:lastModifiedBy>
  <cp:revision>3</cp:revision>
  <cp:lastPrinted>2017-07-03T13:19:00Z</cp:lastPrinted>
  <dcterms:created xsi:type="dcterms:W3CDTF">2020-09-01T08:59:00Z</dcterms:created>
  <dcterms:modified xsi:type="dcterms:W3CDTF">2020-10-25T12:11:00Z</dcterms:modified>
</cp:coreProperties>
</file>