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731DB" w14:textId="006A3312" w:rsidR="00307DEC" w:rsidRPr="00307DEC" w:rsidRDefault="00307DEC" w:rsidP="00307DE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07DEC">
        <w:rPr>
          <w:rFonts w:ascii="Times New Roman" w:hAnsi="Times New Roman" w:cs="Times New Roman"/>
          <w:b/>
          <w:bCs/>
          <w:sz w:val="24"/>
          <w:szCs w:val="24"/>
          <w:lang w:val="en-US"/>
        </w:rPr>
        <w:t>Abstract Title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  <w:r w:rsidR="00932601" w:rsidRPr="0093260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Volcanic Risk Ranking </w:t>
      </w:r>
      <w:r w:rsidR="007413C6">
        <w:rPr>
          <w:rFonts w:ascii="Times New Roman" w:hAnsi="Times New Roman" w:cs="Times New Roman"/>
          <w:b/>
          <w:bCs/>
          <w:sz w:val="24"/>
          <w:szCs w:val="24"/>
          <w:lang w:val="en-US"/>
        </w:rPr>
        <w:t>of</w:t>
      </w:r>
      <w:r w:rsidR="00932601" w:rsidRPr="0093260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the Southern Volcanic Zone of the Andes</w:t>
      </w:r>
      <w:r w:rsidR="00EC27E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using open data</w:t>
      </w:r>
    </w:p>
    <w:p w14:paraId="0AE4FB6E" w14:textId="77777777" w:rsidR="00307DEC" w:rsidRPr="008C6F9A" w:rsidRDefault="00307DEC" w:rsidP="00307DE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C6F9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Authors: </w:t>
      </w:r>
    </w:p>
    <w:p w14:paraId="4825B0C5" w14:textId="571204D3" w:rsidR="00307DEC" w:rsidRPr="008C6F9A" w:rsidRDefault="00307DEC" w:rsidP="00307D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C6F9A">
        <w:rPr>
          <w:rFonts w:ascii="Times New Roman" w:hAnsi="Times New Roman" w:cs="Times New Roman"/>
          <w:sz w:val="24"/>
          <w:szCs w:val="24"/>
          <w:lang w:val="en-US"/>
        </w:rPr>
        <w:t>Luigia Sara Di Maio</w:t>
      </w:r>
      <w:r w:rsidRPr="008C6F9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="0011779F" w:rsidRPr="008C6F9A">
        <w:rPr>
          <w:rFonts w:ascii="Times New Roman" w:hAnsi="Times New Roman" w:cs="Times New Roman"/>
          <w:sz w:val="24"/>
          <w:szCs w:val="24"/>
          <w:lang w:val="en-US"/>
        </w:rPr>
        <w:t>, María-Paz Reyes-Hardy</w:t>
      </w:r>
      <w:r w:rsidR="0011779F" w:rsidRPr="008C6F9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="0011779F" w:rsidRPr="008C6F9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413C6" w:rsidRPr="008C6F9A">
        <w:rPr>
          <w:rFonts w:ascii="Times New Roman" w:hAnsi="Times New Roman" w:cs="Times New Roman"/>
          <w:sz w:val="24"/>
          <w:szCs w:val="24"/>
          <w:lang w:val="en-US"/>
        </w:rPr>
        <w:t>Angie Stephania Ramirez Huerta</w:t>
      </w:r>
      <w:r w:rsidR="007413C6" w:rsidRPr="008C6F9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="007413C6" w:rsidRPr="008C6F9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8C6F9A">
        <w:rPr>
          <w:rFonts w:ascii="Times New Roman" w:hAnsi="Times New Roman" w:cs="Times New Roman"/>
          <w:sz w:val="24"/>
          <w:szCs w:val="24"/>
          <w:lang w:val="en-US"/>
        </w:rPr>
        <w:t>Lucia Dominguez</w:t>
      </w:r>
      <w:r w:rsidRPr="008C6F9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8C6F9A">
        <w:rPr>
          <w:rFonts w:ascii="Times New Roman" w:hAnsi="Times New Roman" w:cs="Times New Roman"/>
          <w:sz w:val="24"/>
          <w:szCs w:val="24"/>
          <w:lang w:val="en-US"/>
        </w:rPr>
        <w:t>, Corine Frischknecht</w:t>
      </w:r>
      <w:r w:rsidRPr="008C6F9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8C6F9A">
        <w:rPr>
          <w:rFonts w:ascii="Times New Roman" w:hAnsi="Times New Roman" w:cs="Times New Roman"/>
          <w:sz w:val="24"/>
          <w:szCs w:val="24"/>
          <w:lang w:val="en-US"/>
        </w:rPr>
        <w:t>, Leticia Freitas Guimarães</w:t>
      </w:r>
      <w:r w:rsidRPr="008C6F9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8C6F9A">
        <w:rPr>
          <w:rFonts w:ascii="Times New Roman" w:hAnsi="Times New Roman" w:cs="Times New Roman"/>
          <w:sz w:val="24"/>
          <w:szCs w:val="24"/>
          <w:lang w:val="en-US"/>
        </w:rPr>
        <w:t>, Amiel Nieto-Torres</w:t>
      </w:r>
      <w:r w:rsidRPr="008C6F9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Pr="008C6F9A">
        <w:rPr>
          <w:rFonts w:ascii="Times New Roman" w:hAnsi="Times New Roman" w:cs="Times New Roman"/>
          <w:sz w:val="24"/>
          <w:szCs w:val="24"/>
          <w:lang w:val="en-US"/>
        </w:rPr>
        <w:t>, Manuela Elissondo</w:t>
      </w:r>
      <w:r w:rsidRPr="008C6F9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4</w:t>
      </w:r>
      <w:r w:rsidRPr="008C6F9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5E77BD" w:rsidRPr="005E77BD">
        <w:rPr>
          <w:rFonts w:ascii="Times New Roman" w:hAnsi="Times New Roman" w:cs="Times New Roman"/>
          <w:sz w:val="24"/>
          <w:szCs w:val="24"/>
          <w:lang w:val="en-US"/>
        </w:rPr>
        <w:t>Gabriela Pedreros</w:t>
      </w:r>
      <w:r w:rsidR="005E77BD" w:rsidRPr="005E77B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5</w:t>
      </w:r>
      <w:r w:rsidR="005E77B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5E77BD" w:rsidRPr="005E77BD">
        <w:rPr>
          <w:rFonts w:ascii="Times New Roman" w:hAnsi="Times New Roman" w:cs="Times New Roman"/>
          <w:sz w:val="24"/>
          <w:szCs w:val="24"/>
          <w:lang w:val="en-US"/>
        </w:rPr>
        <w:t>Johanna</w:t>
      </w:r>
      <w:r w:rsidR="005E77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E77BD" w:rsidRPr="005E77BD">
        <w:rPr>
          <w:rFonts w:ascii="Times New Roman" w:hAnsi="Times New Roman" w:cs="Times New Roman"/>
          <w:sz w:val="24"/>
          <w:szCs w:val="24"/>
          <w:lang w:val="en-US"/>
        </w:rPr>
        <w:t>Florencia</w:t>
      </w:r>
      <w:r w:rsidR="005E77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E77BD" w:rsidRPr="005E77BD">
        <w:rPr>
          <w:rFonts w:ascii="Times New Roman" w:hAnsi="Times New Roman" w:cs="Times New Roman"/>
          <w:sz w:val="24"/>
          <w:szCs w:val="24"/>
          <w:lang w:val="en-US"/>
        </w:rPr>
        <w:t>Kaufman</w:t>
      </w:r>
      <w:r w:rsidR="005E77BD" w:rsidRPr="005E77B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4</w:t>
      </w:r>
      <w:r w:rsidR="005E77B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11779F" w:rsidRPr="005E77BD">
        <w:rPr>
          <w:rFonts w:ascii="Times New Roman" w:hAnsi="Times New Roman" w:cs="Times New Roman"/>
          <w:sz w:val="24"/>
          <w:szCs w:val="24"/>
          <w:lang w:val="en-US"/>
        </w:rPr>
        <w:t>Álvaro</w:t>
      </w:r>
      <w:r w:rsidR="0011779F" w:rsidRPr="008C6F9A">
        <w:rPr>
          <w:rFonts w:ascii="Times New Roman" w:hAnsi="Times New Roman" w:cs="Times New Roman"/>
          <w:sz w:val="24"/>
          <w:szCs w:val="24"/>
          <w:lang w:val="en-US"/>
        </w:rPr>
        <w:t xml:space="preserve"> Amigo</w:t>
      </w:r>
      <w:bookmarkStart w:id="0" w:name="_Hlk199595507"/>
      <w:r w:rsidR="0011779F" w:rsidRPr="008C6F9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5</w:t>
      </w:r>
      <w:bookmarkEnd w:id="0"/>
      <w:r w:rsidR="0011779F" w:rsidRPr="008C6F9A">
        <w:rPr>
          <w:rFonts w:ascii="Times New Roman" w:hAnsi="Times New Roman" w:cs="Times New Roman"/>
          <w:sz w:val="24"/>
          <w:szCs w:val="24"/>
          <w:lang w:val="en-US"/>
        </w:rPr>
        <w:t>, Sebastián García</w:t>
      </w:r>
      <w:r w:rsidR="0011779F" w:rsidRPr="008C6F9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4</w:t>
      </w:r>
      <w:r w:rsidR="0011779F" w:rsidRPr="008C6F9A">
        <w:rPr>
          <w:rFonts w:ascii="Times New Roman" w:hAnsi="Times New Roman" w:cs="Times New Roman"/>
          <w:sz w:val="24"/>
          <w:szCs w:val="24"/>
          <w:lang w:val="en-US"/>
        </w:rPr>
        <w:t>, Pablo Forte</w:t>
      </w:r>
      <w:r w:rsidR="0011779F" w:rsidRPr="008C6F9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6</w:t>
      </w:r>
      <w:r w:rsidR="0011779F" w:rsidRPr="008C6F9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8C6F9A">
        <w:rPr>
          <w:rFonts w:ascii="Times New Roman" w:hAnsi="Times New Roman" w:cs="Times New Roman"/>
          <w:sz w:val="24"/>
          <w:szCs w:val="24"/>
          <w:lang w:val="en-US"/>
        </w:rPr>
        <w:t>and Costanza Bonadonna</w:t>
      </w:r>
      <w:r w:rsidRPr="008C6F9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</w:p>
    <w:p w14:paraId="7F8CF27B" w14:textId="10B88E05" w:rsidR="00307DEC" w:rsidRPr="008C6F9A" w:rsidRDefault="00307DEC" w:rsidP="00307DE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C6F9A">
        <w:rPr>
          <w:rFonts w:ascii="Times New Roman" w:hAnsi="Times New Roman" w:cs="Times New Roman"/>
          <w:b/>
          <w:bCs/>
          <w:sz w:val="24"/>
          <w:szCs w:val="24"/>
          <w:lang w:val="en-GB"/>
        </w:rPr>
        <w:t>Affiliation:</w:t>
      </w:r>
    </w:p>
    <w:p w14:paraId="13107B46" w14:textId="77777777" w:rsidR="0011779F" w:rsidRPr="0011779F" w:rsidRDefault="0011779F" w:rsidP="0011779F">
      <w:p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val="en-GB" w:eastAsia="de-DE"/>
        </w:rPr>
      </w:pPr>
      <w:r w:rsidRPr="0011779F">
        <w:rPr>
          <w:rFonts w:ascii="Times New Roman" w:eastAsia="Times New Roman" w:hAnsi="Times New Roman" w:cs="Times New Roman"/>
          <w:sz w:val="20"/>
          <w:szCs w:val="24"/>
          <w:vertAlign w:val="superscript"/>
          <w:lang w:val="en-GB" w:eastAsia="de-DE"/>
        </w:rPr>
        <w:t xml:space="preserve">1 </w:t>
      </w:r>
      <w:r w:rsidRPr="0011779F">
        <w:rPr>
          <w:rFonts w:ascii="Times New Roman" w:eastAsia="Times New Roman" w:hAnsi="Times New Roman" w:cs="Times New Roman"/>
          <w:sz w:val="20"/>
          <w:szCs w:val="24"/>
          <w:lang w:val="en-GB" w:eastAsia="de-DE"/>
        </w:rPr>
        <w:t xml:space="preserve">Department of Earth Sciences, University of Geneva, Rue des </w:t>
      </w:r>
      <w:proofErr w:type="spellStart"/>
      <w:r w:rsidRPr="0011779F">
        <w:rPr>
          <w:rFonts w:ascii="Times New Roman" w:eastAsia="Times New Roman" w:hAnsi="Times New Roman" w:cs="Times New Roman"/>
          <w:sz w:val="20"/>
          <w:szCs w:val="24"/>
          <w:lang w:val="en-GB" w:eastAsia="de-DE"/>
        </w:rPr>
        <w:t>Maraîchers</w:t>
      </w:r>
      <w:proofErr w:type="spellEnd"/>
      <w:r w:rsidRPr="0011779F">
        <w:rPr>
          <w:rFonts w:ascii="Times New Roman" w:eastAsia="Times New Roman" w:hAnsi="Times New Roman" w:cs="Times New Roman"/>
          <w:sz w:val="20"/>
          <w:szCs w:val="24"/>
          <w:lang w:val="en-GB" w:eastAsia="de-DE"/>
        </w:rPr>
        <w:t xml:space="preserve"> 13, 1205 Geneva, Switzerland.</w:t>
      </w:r>
    </w:p>
    <w:p w14:paraId="7A55F5A2" w14:textId="77777777" w:rsidR="0011779F" w:rsidRPr="0011779F" w:rsidRDefault="0011779F" w:rsidP="0011779F">
      <w:pPr>
        <w:spacing w:before="120" w:after="0" w:line="240" w:lineRule="auto"/>
        <w:ind w:left="102" w:hanging="102"/>
        <w:contextualSpacing/>
        <w:jc w:val="both"/>
        <w:rPr>
          <w:rFonts w:ascii="Times New Roman" w:eastAsia="Times New Roman" w:hAnsi="Times New Roman" w:cs="Times New Roman"/>
          <w:sz w:val="20"/>
          <w:szCs w:val="24"/>
          <w:vertAlign w:val="superscript"/>
          <w:lang w:val="es-CL" w:eastAsia="de-DE"/>
        </w:rPr>
      </w:pPr>
      <w:r w:rsidRPr="0011779F">
        <w:rPr>
          <w:rFonts w:ascii="Times New Roman" w:eastAsia="Times New Roman" w:hAnsi="Times New Roman" w:cs="Times New Roman"/>
          <w:sz w:val="20"/>
          <w:szCs w:val="24"/>
          <w:vertAlign w:val="superscript"/>
          <w:lang w:val="es-CL" w:eastAsia="de-DE"/>
        </w:rPr>
        <w:t xml:space="preserve">2 </w:t>
      </w:r>
      <w:r w:rsidRPr="0011779F">
        <w:rPr>
          <w:rFonts w:ascii="Times New Roman" w:eastAsia="Times New Roman" w:hAnsi="Times New Roman" w:cs="Times New Roman"/>
          <w:sz w:val="20"/>
          <w:szCs w:val="24"/>
          <w:lang w:val="es-CL" w:eastAsia="de-DE"/>
        </w:rPr>
        <w:t>Departamento de Geologia, Instituto de Geociências, Universidade Federal da Bahia, R. Barão de Jeremoabo, s/n - Ondina Salvador - BA, 40170-290, Brasil.</w:t>
      </w:r>
    </w:p>
    <w:p w14:paraId="4EBD3373" w14:textId="77777777" w:rsidR="0011779F" w:rsidRPr="0011779F" w:rsidRDefault="0011779F" w:rsidP="0011779F">
      <w:p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val="es-CL" w:eastAsia="de-DE"/>
        </w:rPr>
      </w:pPr>
      <w:r w:rsidRPr="0011779F">
        <w:rPr>
          <w:rFonts w:ascii="Times New Roman" w:eastAsia="Times New Roman" w:hAnsi="Times New Roman" w:cs="Times New Roman"/>
          <w:sz w:val="20"/>
          <w:szCs w:val="24"/>
          <w:vertAlign w:val="superscript"/>
          <w:lang w:val="es-CL" w:eastAsia="de-DE"/>
        </w:rPr>
        <w:t xml:space="preserve">3 </w:t>
      </w:r>
      <w:r w:rsidRPr="0011779F">
        <w:rPr>
          <w:rFonts w:ascii="Times New Roman" w:eastAsia="Times New Roman" w:hAnsi="Times New Roman" w:cs="Times New Roman"/>
          <w:sz w:val="20"/>
          <w:szCs w:val="24"/>
          <w:lang w:val="es-CL" w:eastAsia="de-DE"/>
        </w:rPr>
        <w:t xml:space="preserve">Millennium Institute on Volcanic Risk Research - Ckelar Volcanoes, Avenida Angamos 0610, Antofagasta, Chile. </w:t>
      </w:r>
    </w:p>
    <w:p w14:paraId="4B6B9652" w14:textId="77777777" w:rsidR="0011779F" w:rsidRPr="0011779F" w:rsidRDefault="0011779F" w:rsidP="0011779F">
      <w:pPr>
        <w:spacing w:before="120" w:after="0" w:line="240" w:lineRule="auto"/>
        <w:ind w:left="102" w:hanging="102"/>
        <w:contextualSpacing/>
        <w:jc w:val="both"/>
        <w:rPr>
          <w:rFonts w:ascii="Times New Roman" w:eastAsia="Times New Roman" w:hAnsi="Times New Roman" w:cs="Times New Roman"/>
          <w:sz w:val="20"/>
          <w:szCs w:val="24"/>
          <w:vertAlign w:val="superscript"/>
          <w:lang w:val="es-CL" w:eastAsia="de-DE"/>
        </w:rPr>
      </w:pPr>
      <w:r w:rsidRPr="0011779F">
        <w:rPr>
          <w:rFonts w:ascii="Times New Roman" w:eastAsia="Times New Roman" w:hAnsi="Times New Roman" w:cs="Times New Roman"/>
          <w:sz w:val="20"/>
          <w:szCs w:val="24"/>
          <w:vertAlign w:val="superscript"/>
          <w:lang w:val="es-CL" w:eastAsia="de-DE"/>
        </w:rPr>
        <w:t xml:space="preserve">4 </w:t>
      </w:r>
      <w:r w:rsidRPr="0011779F">
        <w:rPr>
          <w:rFonts w:ascii="Times New Roman" w:eastAsia="Times New Roman" w:hAnsi="Times New Roman" w:cs="Times New Roman"/>
          <w:sz w:val="20"/>
          <w:szCs w:val="24"/>
          <w:lang w:val="es-CL" w:eastAsia="de-DE"/>
        </w:rPr>
        <w:t>Servicio Geológico Minero Argentino, SEGEMAR, Av. General Paz 5445 (colectora) Parque Tecnológico Miguelete Edificio 25. Piso 1 (Of 112) Buenos Aires, San Martin B1650KNA Argentina.</w:t>
      </w:r>
    </w:p>
    <w:p w14:paraId="7972B5EE" w14:textId="77777777" w:rsidR="0011779F" w:rsidRPr="0011779F" w:rsidRDefault="0011779F" w:rsidP="0011779F">
      <w:pPr>
        <w:spacing w:before="120" w:after="0" w:line="240" w:lineRule="auto"/>
        <w:ind w:left="102" w:hanging="102"/>
        <w:contextualSpacing/>
        <w:jc w:val="both"/>
        <w:rPr>
          <w:rFonts w:ascii="Times New Roman" w:eastAsia="Times New Roman" w:hAnsi="Times New Roman" w:cs="Times New Roman"/>
          <w:sz w:val="20"/>
          <w:szCs w:val="24"/>
          <w:vertAlign w:val="superscript"/>
          <w:lang w:val="es-CL" w:eastAsia="de-DE"/>
        </w:rPr>
      </w:pPr>
      <w:r w:rsidRPr="0011779F">
        <w:rPr>
          <w:rFonts w:ascii="Times New Roman" w:eastAsia="Times New Roman" w:hAnsi="Times New Roman" w:cs="Times New Roman"/>
          <w:sz w:val="20"/>
          <w:szCs w:val="24"/>
          <w:vertAlign w:val="superscript"/>
          <w:lang w:val="es-CL" w:eastAsia="de-DE"/>
        </w:rPr>
        <w:t xml:space="preserve">5 </w:t>
      </w:r>
      <w:r w:rsidRPr="0011779F">
        <w:rPr>
          <w:rFonts w:ascii="Times New Roman" w:eastAsia="Times New Roman" w:hAnsi="Times New Roman" w:cs="Times New Roman"/>
          <w:sz w:val="20"/>
          <w:szCs w:val="24"/>
          <w:lang w:val="es-CL" w:eastAsia="de-DE"/>
        </w:rPr>
        <w:t>Servicio Nacional de Geología y Minería, Red Nacional de Vigilancia Volcánica, Carlos Cardona Idarraga Rudecindo Ortega 03850, Temuco, Chile.</w:t>
      </w:r>
    </w:p>
    <w:p w14:paraId="241A2A40" w14:textId="7C0340EB" w:rsidR="0011779F" w:rsidRPr="0011779F" w:rsidRDefault="0011779F" w:rsidP="0011779F">
      <w:pPr>
        <w:spacing w:before="120" w:after="0" w:line="240" w:lineRule="auto"/>
        <w:ind w:left="102" w:hanging="102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val="es-CL" w:eastAsia="de-DE"/>
        </w:rPr>
      </w:pPr>
      <w:r>
        <w:rPr>
          <w:rFonts w:ascii="Times New Roman" w:eastAsia="Times New Roman" w:hAnsi="Times New Roman" w:cs="Times New Roman"/>
          <w:sz w:val="20"/>
          <w:szCs w:val="24"/>
          <w:vertAlign w:val="superscript"/>
          <w:lang w:val="es-CL" w:eastAsia="de-DE"/>
        </w:rPr>
        <w:t xml:space="preserve">6 </w:t>
      </w:r>
      <w:r w:rsidRPr="0011779F">
        <w:rPr>
          <w:rFonts w:ascii="Times New Roman" w:eastAsia="Times New Roman" w:hAnsi="Times New Roman" w:cs="Times New Roman"/>
          <w:sz w:val="20"/>
          <w:szCs w:val="24"/>
          <w:lang w:val="es-CL" w:eastAsia="de-DE"/>
        </w:rPr>
        <w:t>Observatorio Argentino de Vigilancia Volcánica (OAVV), SEGEMAR, CONICET, Av.Gral Paz 5445 Parque Tecnológico Miguelete. Edificio 25. Piso 1 (Of A1-03) Buenos Aires, San Martin B1650 WAB, Argentina.</w:t>
      </w:r>
    </w:p>
    <w:p w14:paraId="57E1F8BE" w14:textId="77777777" w:rsidR="0011779F" w:rsidRPr="0011779F" w:rsidRDefault="0011779F" w:rsidP="00307D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CL"/>
        </w:rPr>
      </w:pPr>
    </w:p>
    <w:p w14:paraId="40F59D7D" w14:textId="5D31B2C2" w:rsidR="00307DEC" w:rsidRDefault="00307DEC" w:rsidP="00307DE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307DEC">
        <w:rPr>
          <w:rFonts w:ascii="Times New Roman" w:hAnsi="Times New Roman" w:cs="Times New Roman"/>
          <w:b/>
          <w:bCs/>
          <w:sz w:val="24"/>
          <w:szCs w:val="24"/>
          <w:lang w:val="en-GB"/>
        </w:rPr>
        <w:t>Abstract:</w:t>
      </w:r>
    </w:p>
    <w:p w14:paraId="24C0E81A" w14:textId="3C9E6CC7" w:rsidR="00AD4749" w:rsidRPr="008729E0" w:rsidRDefault="00E921AC" w:rsidP="00525D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921AC">
        <w:rPr>
          <w:rFonts w:ascii="Times New Roman" w:hAnsi="Times New Roman" w:cs="Times New Roman"/>
          <w:sz w:val="24"/>
          <w:szCs w:val="24"/>
          <w:lang w:val="en-GB"/>
        </w:rPr>
        <w:t>A new risk ranking methodology (VRR) has been applied to 57 active and potentially active volcanoes in the Southern Volcanic Zone of the Andes (SVZA), located between Chile and Argentina. This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41559" w:rsidRPr="00741559">
        <w:rPr>
          <w:rFonts w:ascii="Times New Roman" w:hAnsi="Times New Roman" w:cs="Times New Roman"/>
          <w:sz w:val="24"/>
          <w:szCs w:val="24"/>
          <w:lang w:val="en-GB"/>
        </w:rPr>
        <w:t>methodology</w:t>
      </w:r>
      <w:r w:rsidR="007415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E921AC">
        <w:rPr>
          <w:rFonts w:ascii="Times New Roman" w:hAnsi="Times New Roman" w:cs="Times New Roman"/>
          <w:sz w:val="24"/>
          <w:szCs w:val="24"/>
          <w:lang w:val="en-GB"/>
        </w:rPr>
        <w:t xml:space="preserve">utilizes </w:t>
      </w:r>
      <w:r>
        <w:rPr>
          <w:rFonts w:ascii="Times New Roman" w:hAnsi="Times New Roman" w:cs="Times New Roman"/>
          <w:sz w:val="24"/>
          <w:szCs w:val="24"/>
          <w:lang w:val="en-GB"/>
        </w:rPr>
        <w:t>a new</w:t>
      </w:r>
      <w:r w:rsidRPr="00E921AC">
        <w:rPr>
          <w:rFonts w:ascii="Times New Roman" w:hAnsi="Times New Roman" w:cs="Times New Roman"/>
          <w:sz w:val="24"/>
          <w:szCs w:val="24"/>
          <w:lang w:val="en-GB"/>
        </w:rPr>
        <w:t xml:space="preserve"> framework for constructing open-source regional databases that </w:t>
      </w:r>
      <w:r>
        <w:rPr>
          <w:rFonts w:ascii="Times New Roman" w:hAnsi="Times New Roman" w:cs="Times New Roman"/>
          <w:sz w:val="24"/>
          <w:szCs w:val="24"/>
          <w:lang w:val="en-GB"/>
        </w:rPr>
        <w:t>account for</w:t>
      </w:r>
      <w:r w:rsidRPr="00E921AC">
        <w:rPr>
          <w:rFonts w:ascii="Times New Roman" w:hAnsi="Times New Roman" w:cs="Times New Roman"/>
          <w:sz w:val="24"/>
          <w:szCs w:val="24"/>
          <w:lang w:val="en-GB"/>
        </w:rPr>
        <w:t xml:space="preserve"> multiple categories of critical assets within a multi-hazard volcanic context. The sources and data quality are evaluated using a scoring system and a qualitative scale. </w:t>
      </w:r>
      <w:r w:rsidR="008729E0" w:rsidRPr="008729E0">
        <w:rPr>
          <w:rFonts w:ascii="Times New Roman" w:hAnsi="Times New Roman" w:cs="Times New Roman"/>
          <w:sz w:val="24"/>
          <w:szCs w:val="24"/>
          <w:lang w:val="en-GB"/>
        </w:rPr>
        <w:t>Additionally, the methodology assesses the uncertainty associated with data availability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E921AC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8729E0">
        <w:rPr>
          <w:rFonts w:ascii="Times New Roman" w:hAnsi="Times New Roman" w:cs="Times New Roman"/>
          <w:sz w:val="24"/>
          <w:szCs w:val="24"/>
          <w:lang w:val="en-GB"/>
        </w:rPr>
        <w:t>ranking</w:t>
      </w:r>
      <w:r w:rsidRPr="00E921AC">
        <w:rPr>
          <w:rFonts w:ascii="Times New Roman" w:hAnsi="Times New Roman" w:cs="Times New Roman"/>
          <w:sz w:val="24"/>
          <w:szCs w:val="24"/>
          <w:lang w:val="en-GB"/>
        </w:rPr>
        <w:t xml:space="preserve"> considers four risk factors: hazard, exposure, vulnerability, and resilience. Depending on the overall objective of the study, the analysis can be conducted using a combination of two, three, or all four factors. The application of the new VRR generates various outcomes tailored to the needs of decision-makers</w:t>
      </w:r>
      <w:r w:rsidR="00741559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E921AC">
        <w:rPr>
          <w:rFonts w:ascii="Times New Roman" w:hAnsi="Times New Roman" w:cs="Times New Roman"/>
          <w:sz w:val="24"/>
          <w:szCs w:val="24"/>
          <w:lang w:val="en-GB"/>
        </w:rPr>
        <w:t xml:space="preserve"> provid</w:t>
      </w:r>
      <w:r w:rsidR="00741559">
        <w:rPr>
          <w:rFonts w:ascii="Times New Roman" w:hAnsi="Times New Roman" w:cs="Times New Roman"/>
          <w:sz w:val="24"/>
          <w:szCs w:val="24"/>
          <w:lang w:val="en-GB"/>
        </w:rPr>
        <w:t>ing</w:t>
      </w:r>
      <w:r w:rsidRPr="00E921AC">
        <w:rPr>
          <w:rFonts w:ascii="Times New Roman" w:hAnsi="Times New Roman" w:cs="Times New Roman"/>
          <w:sz w:val="24"/>
          <w:szCs w:val="24"/>
          <w:lang w:val="en-GB"/>
        </w:rPr>
        <w:t xml:space="preserve"> three levels of analysis: 1</w:t>
      </w:r>
      <w:r>
        <w:rPr>
          <w:rFonts w:ascii="Times New Roman" w:hAnsi="Times New Roman" w:cs="Times New Roman"/>
          <w:sz w:val="24"/>
          <w:szCs w:val="24"/>
          <w:lang w:val="en-GB"/>
        </w:rPr>
        <w:t>)</w:t>
      </w:r>
      <w:r w:rsidRPr="00E921AC">
        <w:rPr>
          <w:rFonts w:ascii="Times New Roman" w:hAnsi="Times New Roman" w:cs="Times New Roman"/>
          <w:sz w:val="24"/>
          <w:szCs w:val="24"/>
          <w:lang w:val="en-GB"/>
        </w:rPr>
        <w:t xml:space="preserve"> The volcanic threat, which accounts for the hazard and exposure factors (2-factor VRR)</w:t>
      </w:r>
      <w:r w:rsidR="0066253A">
        <w:rPr>
          <w:rFonts w:ascii="Times New Roman" w:hAnsi="Times New Roman" w:cs="Times New Roman"/>
          <w:sz w:val="24"/>
          <w:szCs w:val="24"/>
          <w:lang w:val="en-GB"/>
        </w:rPr>
        <w:t>;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E921AC">
        <w:rPr>
          <w:rFonts w:ascii="Times New Roman" w:hAnsi="Times New Roman" w:cs="Times New Roman"/>
          <w:sz w:val="24"/>
          <w:szCs w:val="24"/>
          <w:lang w:val="en-GB"/>
        </w:rPr>
        <w:t>2</w:t>
      </w:r>
      <w:r>
        <w:rPr>
          <w:rFonts w:ascii="Times New Roman" w:hAnsi="Times New Roman" w:cs="Times New Roman"/>
          <w:sz w:val="24"/>
          <w:szCs w:val="24"/>
          <w:lang w:val="en-GB"/>
        </w:rPr>
        <w:t>)</w:t>
      </w:r>
      <w:r w:rsidRPr="00E921AC">
        <w:rPr>
          <w:rFonts w:ascii="Times New Roman" w:hAnsi="Times New Roman" w:cs="Times New Roman"/>
          <w:sz w:val="24"/>
          <w:szCs w:val="24"/>
          <w:lang w:val="en-GB"/>
        </w:rPr>
        <w:t xml:space="preserve"> The relative volcanic risk, which considers the hazard, exposure, and vulnerability factors (3-factor VRR)</w:t>
      </w:r>
      <w:r w:rsidR="0066253A">
        <w:rPr>
          <w:rFonts w:ascii="Times New Roman" w:hAnsi="Times New Roman" w:cs="Times New Roman"/>
          <w:sz w:val="24"/>
          <w:szCs w:val="24"/>
          <w:lang w:val="en-GB"/>
        </w:rPr>
        <w:t>;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r w:rsidRPr="00E921AC">
        <w:rPr>
          <w:rFonts w:ascii="Times New Roman" w:hAnsi="Times New Roman" w:cs="Times New Roman"/>
          <w:sz w:val="24"/>
          <w:szCs w:val="24"/>
          <w:lang w:val="en-GB"/>
        </w:rPr>
        <w:t>3</w:t>
      </w:r>
      <w:r>
        <w:rPr>
          <w:rFonts w:ascii="Times New Roman" w:hAnsi="Times New Roman" w:cs="Times New Roman"/>
          <w:sz w:val="24"/>
          <w:szCs w:val="24"/>
          <w:lang w:val="en-GB"/>
        </w:rPr>
        <w:t>)</w:t>
      </w:r>
      <w:r w:rsidRPr="00E921AC">
        <w:rPr>
          <w:rFonts w:ascii="Times New Roman" w:hAnsi="Times New Roman" w:cs="Times New Roman"/>
          <w:sz w:val="24"/>
          <w:szCs w:val="24"/>
          <w:lang w:val="en-GB"/>
        </w:rPr>
        <w:t xml:space="preserve"> The degree of resilience surrounding a volcano, which incorporates all four factors (4-factor VRR). The resilience factor </w:t>
      </w:r>
      <w:r w:rsidR="008F35EF" w:rsidRPr="008F35EF">
        <w:rPr>
          <w:rFonts w:ascii="Times New Roman" w:hAnsi="Times New Roman" w:cs="Times New Roman"/>
          <w:sz w:val="24"/>
          <w:szCs w:val="24"/>
          <w:lang w:val="en-GB"/>
        </w:rPr>
        <w:t>specifically</w:t>
      </w:r>
      <w:r w:rsidRPr="00E921AC">
        <w:rPr>
          <w:rFonts w:ascii="Times New Roman" w:hAnsi="Times New Roman" w:cs="Times New Roman"/>
          <w:sz w:val="24"/>
          <w:szCs w:val="24"/>
          <w:lang w:val="en-GB"/>
        </w:rPr>
        <w:t xml:space="preserve"> evaluates the presence or absence of mitigation and response measures around a volcano. Thus, the 4-factor VRR emphasizes </w:t>
      </w:r>
      <w:r w:rsidRPr="00E921AC">
        <w:rPr>
          <w:rFonts w:ascii="Times New Roman" w:hAnsi="Times New Roman" w:cs="Times New Roman"/>
          <w:sz w:val="24"/>
          <w:szCs w:val="24"/>
          <w:lang w:val="en-GB"/>
        </w:rPr>
        <w:lastRenderedPageBreak/>
        <w:t>volcanoes that have measures in place to promote preparedness and enhance capacity while also identifying those that may require more attention.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E921AC">
        <w:rPr>
          <w:rFonts w:ascii="Times New Roman" w:hAnsi="Times New Roman" w:cs="Times New Roman"/>
          <w:sz w:val="24"/>
          <w:szCs w:val="24"/>
          <w:lang w:val="en-GB"/>
        </w:rPr>
        <w:t>Th</w:t>
      </w:r>
      <w:r>
        <w:rPr>
          <w:rFonts w:ascii="Times New Roman" w:hAnsi="Times New Roman" w:cs="Times New Roman"/>
          <w:sz w:val="24"/>
          <w:szCs w:val="24"/>
          <w:lang w:val="en-GB"/>
        </w:rPr>
        <w:t>e</w:t>
      </w:r>
      <w:r w:rsidRPr="00E921AC">
        <w:rPr>
          <w:rFonts w:ascii="Times New Roman" w:hAnsi="Times New Roman" w:cs="Times New Roman"/>
          <w:sz w:val="24"/>
          <w:szCs w:val="24"/>
          <w:lang w:val="en-GB"/>
        </w:rPr>
        <w:t xml:space="preserve"> VRR facilitates the identification of the highest-threat volcano, the relatively highest-risk volcano, and the volcano that </w:t>
      </w:r>
      <w:r w:rsidR="008729E0" w:rsidRPr="008729E0">
        <w:rPr>
          <w:rFonts w:ascii="Times New Roman" w:hAnsi="Times New Roman" w:cs="Times New Roman"/>
          <w:sz w:val="24"/>
          <w:szCs w:val="24"/>
          <w:lang w:val="en-GB"/>
        </w:rPr>
        <w:t>involves</w:t>
      </w:r>
      <w:r w:rsidRPr="00E921AC">
        <w:rPr>
          <w:rFonts w:ascii="Times New Roman" w:hAnsi="Times New Roman" w:cs="Times New Roman"/>
          <w:sz w:val="24"/>
          <w:szCs w:val="24"/>
          <w:lang w:val="en-GB"/>
        </w:rPr>
        <w:t xml:space="preserve"> the development of </w:t>
      </w:r>
      <w:r w:rsidR="008729E0">
        <w:rPr>
          <w:rFonts w:ascii="Times New Roman" w:hAnsi="Times New Roman" w:cs="Times New Roman"/>
          <w:sz w:val="24"/>
          <w:szCs w:val="24"/>
          <w:lang w:val="en-GB"/>
        </w:rPr>
        <w:t>regional-scale mitigation strategies</w:t>
      </w:r>
      <w:r w:rsidRPr="00E921AC">
        <w:rPr>
          <w:rFonts w:ascii="Times New Roman" w:hAnsi="Times New Roman" w:cs="Times New Roman"/>
          <w:sz w:val="24"/>
          <w:szCs w:val="24"/>
          <w:lang w:val="en-GB"/>
        </w:rPr>
        <w:t xml:space="preserve"> independent of borders.</w:t>
      </w:r>
    </w:p>
    <w:sectPr w:rsidR="00AD4749" w:rsidRPr="00872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A2F"/>
    <w:rsid w:val="0000749D"/>
    <w:rsid w:val="000137F6"/>
    <w:rsid w:val="000223F6"/>
    <w:rsid w:val="000A61A6"/>
    <w:rsid w:val="001023FD"/>
    <w:rsid w:val="0011779F"/>
    <w:rsid w:val="001255A9"/>
    <w:rsid w:val="00140970"/>
    <w:rsid w:val="00157D9B"/>
    <w:rsid w:val="001B6B8E"/>
    <w:rsid w:val="001D4AC1"/>
    <w:rsid w:val="001F79ED"/>
    <w:rsid w:val="00213FEF"/>
    <w:rsid w:val="00224E76"/>
    <w:rsid w:val="002729D1"/>
    <w:rsid w:val="00290DDA"/>
    <w:rsid w:val="002A5C73"/>
    <w:rsid w:val="002B52DD"/>
    <w:rsid w:val="002D348A"/>
    <w:rsid w:val="00307DEC"/>
    <w:rsid w:val="0031355C"/>
    <w:rsid w:val="003274D7"/>
    <w:rsid w:val="00355D62"/>
    <w:rsid w:val="003628BC"/>
    <w:rsid w:val="003C3A0C"/>
    <w:rsid w:val="003D4932"/>
    <w:rsid w:val="00525D8B"/>
    <w:rsid w:val="005B7405"/>
    <w:rsid w:val="005C7E03"/>
    <w:rsid w:val="005D5227"/>
    <w:rsid w:val="005D552A"/>
    <w:rsid w:val="005E77BD"/>
    <w:rsid w:val="005F5036"/>
    <w:rsid w:val="006265C7"/>
    <w:rsid w:val="0066253A"/>
    <w:rsid w:val="00681B24"/>
    <w:rsid w:val="006A6B2C"/>
    <w:rsid w:val="00717424"/>
    <w:rsid w:val="007369E5"/>
    <w:rsid w:val="007413C6"/>
    <w:rsid w:val="00741559"/>
    <w:rsid w:val="00745AC2"/>
    <w:rsid w:val="00762B3B"/>
    <w:rsid w:val="00765824"/>
    <w:rsid w:val="008568ED"/>
    <w:rsid w:val="008578E7"/>
    <w:rsid w:val="008729E0"/>
    <w:rsid w:val="008772FF"/>
    <w:rsid w:val="008C2048"/>
    <w:rsid w:val="008C6F9A"/>
    <w:rsid w:val="008F35EF"/>
    <w:rsid w:val="009134DF"/>
    <w:rsid w:val="00932601"/>
    <w:rsid w:val="00965813"/>
    <w:rsid w:val="00996935"/>
    <w:rsid w:val="009B4BFC"/>
    <w:rsid w:val="00A94115"/>
    <w:rsid w:val="00AD4749"/>
    <w:rsid w:val="00AF4EE7"/>
    <w:rsid w:val="00B2108F"/>
    <w:rsid w:val="00B21091"/>
    <w:rsid w:val="00B34837"/>
    <w:rsid w:val="00B36290"/>
    <w:rsid w:val="00B66BEE"/>
    <w:rsid w:val="00B75A28"/>
    <w:rsid w:val="00BB1E44"/>
    <w:rsid w:val="00C531B9"/>
    <w:rsid w:val="00C56262"/>
    <w:rsid w:val="00C748AC"/>
    <w:rsid w:val="00C9428F"/>
    <w:rsid w:val="00CF2902"/>
    <w:rsid w:val="00D01BE2"/>
    <w:rsid w:val="00D14F45"/>
    <w:rsid w:val="00D408E5"/>
    <w:rsid w:val="00D6399A"/>
    <w:rsid w:val="00D835E8"/>
    <w:rsid w:val="00DA6A2F"/>
    <w:rsid w:val="00E00E6A"/>
    <w:rsid w:val="00E11C2E"/>
    <w:rsid w:val="00E63766"/>
    <w:rsid w:val="00E71BD1"/>
    <w:rsid w:val="00E921AC"/>
    <w:rsid w:val="00EC27E8"/>
    <w:rsid w:val="00ED2874"/>
    <w:rsid w:val="00F25EDD"/>
    <w:rsid w:val="00F74D77"/>
    <w:rsid w:val="00F7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4918D9"/>
  <w15:chartTrackingRefBased/>
  <w15:docId w15:val="{25E8B7A6-876C-4D0C-A11F-E86D210DE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vision">
    <w:name w:val="Revision"/>
    <w:hidden/>
    <w:uiPriority w:val="99"/>
    <w:semiHidden/>
    <w:rsid w:val="007413C6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7413C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413C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413C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413C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413C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58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58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474</Words>
  <Characters>2607</Characters>
  <Application>Microsoft Office Word</Application>
  <DocSecurity>0</DocSecurity>
  <Lines>21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Luigia Di Maio</dc:creator>
  <cp:keywords/>
  <dc:description/>
  <cp:lastModifiedBy>Margaux Duverney-Guichard</cp:lastModifiedBy>
  <cp:revision>2</cp:revision>
  <dcterms:created xsi:type="dcterms:W3CDTF">2025-06-12T07:04:00Z</dcterms:created>
  <dcterms:modified xsi:type="dcterms:W3CDTF">2025-06-12T07:04:00Z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4f1bca44b895ed55c661f63ed742dc8576eaceb8a338de525f754502d6b08f8f</vt:lpwstr>
  </property>
</Properties>
</file>