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4280" w14:textId="184E2444" w:rsidR="00641CAC" w:rsidRPr="00E41039" w:rsidRDefault="00EF24EE">
      <w:pPr>
        <w:rPr>
          <w:rFonts w:ascii="Calibri" w:hAnsi="Calibri" w:cs="Calibri"/>
          <w:b/>
          <w:bCs/>
          <w:sz w:val="28"/>
          <w:szCs w:val="28"/>
        </w:rPr>
      </w:pPr>
      <w:bookmarkStart w:id="0" w:name="_Hlk198887809"/>
      <w:r w:rsidRPr="00E41039">
        <w:rPr>
          <w:rFonts w:ascii="Calibri" w:hAnsi="Calibri" w:cs="Calibri"/>
          <w:b/>
          <w:bCs/>
          <w:i/>
          <w:iCs/>
          <w:sz w:val="28"/>
          <w:szCs w:val="28"/>
        </w:rPr>
        <w:t xml:space="preserve">Progress Report: </w:t>
      </w:r>
      <w:r w:rsidRPr="00E41039">
        <w:rPr>
          <w:rFonts w:ascii="Calibri" w:hAnsi="Calibri" w:cs="Calibri"/>
          <w:b/>
          <w:bCs/>
          <w:sz w:val="28"/>
          <w:szCs w:val="28"/>
        </w:rPr>
        <w:t>Updating the U.S. Geological Survey’s National Volcanic Threat Assessment</w:t>
      </w:r>
    </w:p>
    <w:bookmarkEnd w:id="0"/>
    <w:p w14:paraId="7BFC796E" w14:textId="2F9430EA" w:rsidR="00EF24EE" w:rsidRPr="00E41039" w:rsidRDefault="00EF24EE" w:rsidP="00E41039">
      <w:pPr>
        <w:pStyle w:val="Subtitle"/>
        <w:rPr>
          <w:rFonts w:ascii="Calibri" w:hAnsi="Calibri" w:cs="Calibri"/>
          <w:sz w:val="22"/>
          <w:szCs w:val="22"/>
          <w:vertAlign w:val="superscript"/>
        </w:rPr>
      </w:pPr>
      <w:r w:rsidRPr="00E41039">
        <w:rPr>
          <w:rFonts w:ascii="Calibri" w:hAnsi="Calibri" w:cs="Calibri"/>
          <w:sz w:val="22"/>
          <w:szCs w:val="22"/>
        </w:rPr>
        <w:t>Natalia I. Deligne</w:t>
      </w:r>
      <w:r w:rsidR="00D36809" w:rsidRPr="00E41039">
        <w:rPr>
          <w:rFonts w:ascii="Calibri" w:hAnsi="Calibri" w:cs="Calibri"/>
          <w:sz w:val="22"/>
          <w:szCs w:val="22"/>
          <w:vertAlign w:val="superscript"/>
        </w:rPr>
        <w:t>1</w:t>
      </w:r>
      <w:r w:rsidRPr="00E41039">
        <w:rPr>
          <w:rFonts w:ascii="Calibri" w:hAnsi="Calibri" w:cs="Calibri"/>
          <w:sz w:val="22"/>
          <w:szCs w:val="22"/>
        </w:rPr>
        <w:t>, Ang</w:t>
      </w:r>
      <w:r w:rsidR="00130B74" w:rsidRPr="00E41039">
        <w:rPr>
          <w:rFonts w:ascii="Calibri" w:hAnsi="Calibri" w:cs="Calibri"/>
          <w:sz w:val="22"/>
          <w:szCs w:val="22"/>
        </w:rPr>
        <w:t>ela K.</w:t>
      </w:r>
      <w:r w:rsidRPr="00E41039">
        <w:rPr>
          <w:rFonts w:ascii="Calibri" w:hAnsi="Calibri" w:cs="Calibri"/>
          <w:sz w:val="22"/>
          <w:szCs w:val="22"/>
        </w:rPr>
        <w:t xml:space="preserve"> Diefenbach</w:t>
      </w:r>
      <w:r w:rsidR="00D36809" w:rsidRPr="00E41039">
        <w:rPr>
          <w:rFonts w:ascii="Calibri" w:hAnsi="Calibri" w:cs="Calibri"/>
          <w:sz w:val="22"/>
          <w:szCs w:val="22"/>
          <w:vertAlign w:val="superscript"/>
        </w:rPr>
        <w:t>2</w:t>
      </w:r>
      <w:r w:rsidRPr="00E41039">
        <w:rPr>
          <w:rFonts w:ascii="Calibri" w:hAnsi="Calibri" w:cs="Calibri"/>
          <w:sz w:val="22"/>
          <w:szCs w:val="22"/>
        </w:rPr>
        <w:t>, Emily R. Johnson</w:t>
      </w:r>
      <w:r w:rsidR="00D36809" w:rsidRPr="00E41039">
        <w:rPr>
          <w:rFonts w:ascii="Calibri" w:hAnsi="Calibri" w:cs="Calibri"/>
          <w:sz w:val="22"/>
          <w:szCs w:val="22"/>
          <w:vertAlign w:val="superscript"/>
        </w:rPr>
        <w:t>3</w:t>
      </w:r>
      <w:r w:rsidRPr="00E41039">
        <w:rPr>
          <w:rFonts w:ascii="Calibri" w:hAnsi="Calibri" w:cs="Calibri"/>
          <w:sz w:val="22"/>
          <w:szCs w:val="22"/>
        </w:rPr>
        <w:t>, Seth C. Moran</w:t>
      </w:r>
      <w:r w:rsidR="00D36809" w:rsidRPr="00E41039">
        <w:rPr>
          <w:rFonts w:ascii="Calibri" w:hAnsi="Calibri" w:cs="Calibri"/>
          <w:sz w:val="22"/>
          <w:szCs w:val="22"/>
          <w:vertAlign w:val="superscript"/>
        </w:rPr>
        <w:t>3</w:t>
      </w:r>
      <w:r w:rsidRPr="00E41039">
        <w:rPr>
          <w:rFonts w:ascii="Calibri" w:hAnsi="Calibri" w:cs="Calibri"/>
          <w:sz w:val="22"/>
          <w:szCs w:val="22"/>
        </w:rPr>
        <w:t>, Tim</w:t>
      </w:r>
      <w:r w:rsidR="00130B74" w:rsidRPr="00E41039">
        <w:rPr>
          <w:rFonts w:ascii="Calibri" w:hAnsi="Calibri" w:cs="Calibri"/>
          <w:sz w:val="22"/>
          <w:szCs w:val="22"/>
        </w:rPr>
        <w:t xml:space="preserve"> R.</w:t>
      </w:r>
      <w:r w:rsidRPr="00E41039">
        <w:rPr>
          <w:rFonts w:ascii="Calibri" w:hAnsi="Calibri" w:cs="Calibri"/>
          <w:sz w:val="22"/>
          <w:szCs w:val="22"/>
        </w:rPr>
        <w:t xml:space="preserve"> Orr</w:t>
      </w:r>
      <w:r w:rsidR="00D36809" w:rsidRPr="00E41039">
        <w:rPr>
          <w:rFonts w:ascii="Calibri" w:hAnsi="Calibri" w:cs="Calibri"/>
          <w:sz w:val="22"/>
          <w:szCs w:val="22"/>
          <w:vertAlign w:val="superscript"/>
        </w:rPr>
        <w:t>4</w:t>
      </w:r>
      <w:r w:rsidRPr="00E41039">
        <w:rPr>
          <w:rFonts w:ascii="Calibri" w:hAnsi="Calibri" w:cs="Calibri"/>
          <w:sz w:val="22"/>
          <w:szCs w:val="22"/>
        </w:rPr>
        <w:t xml:space="preserve">, </w:t>
      </w:r>
      <w:r w:rsidR="00A728FD" w:rsidRPr="00E41039">
        <w:rPr>
          <w:rFonts w:ascii="Calibri" w:hAnsi="Calibri" w:cs="Calibri"/>
          <w:sz w:val="22"/>
          <w:szCs w:val="22"/>
        </w:rPr>
        <w:t>David W. Ramsey</w:t>
      </w:r>
      <w:r w:rsidR="00D36809" w:rsidRPr="00E41039">
        <w:rPr>
          <w:rFonts w:ascii="Calibri" w:hAnsi="Calibri" w:cs="Calibri"/>
          <w:sz w:val="22"/>
          <w:szCs w:val="22"/>
          <w:vertAlign w:val="superscript"/>
        </w:rPr>
        <w:t>2</w:t>
      </w:r>
      <w:r w:rsidR="00A728FD" w:rsidRPr="00E41039">
        <w:rPr>
          <w:rFonts w:ascii="Calibri" w:hAnsi="Calibri" w:cs="Calibri"/>
          <w:sz w:val="22"/>
          <w:szCs w:val="22"/>
        </w:rPr>
        <w:t xml:space="preserve">, </w:t>
      </w:r>
      <w:r w:rsidRPr="00E41039">
        <w:rPr>
          <w:rFonts w:ascii="Calibri" w:hAnsi="Calibri" w:cs="Calibri"/>
          <w:sz w:val="22"/>
          <w:szCs w:val="22"/>
        </w:rPr>
        <w:t>Mark E. Stelten</w:t>
      </w:r>
      <w:r w:rsidR="00D36809" w:rsidRPr="00E41039">
        <w:rPr>
          <w:rFonts w:ascii="Calibri" w:hAnsi="Calibri" w:cs="Calibri"/>
          <w:sz w:val="22"/>
          <w:szCs w:val="22"/>
          <w:vertAlign w:val="superscript"/>
        </w:rPr>
        <w:t>5</w:t>
      </w:r>
    </w:p>
    <w:p w14:paraId="223ECDE1" w14:textId="67405CFB" w:rsidR="00D36809" w:rsidRPr="00E41039" w:rsidRDefault="00D36809" w:rsidP="00357596">
      <w:pPr>
        <w:rPr>
          <w:rFonts w:ascii="Calibri" w:hAnsi="Calibri" w:cs="Calibri"/>
          <w:i/>
          <w:iCs/>
        </w:rPr>
      </w:pPr>
      <w:r w:rsidRPr="00E41039">
        <w:rPr>
          <w:rFonts w:ascii="Calibri" w:hAnsi="Calibri" w:cs="Calibri"/>
          <w:i/>
          <w:iCs/>
          <w:vertAlign w:val="superscript"/>
        </w:rPr>
        <w:t>1</w:t>
      </w:r>
      <w:r w:rsidRPr="00E41039">
        <w:rPr>
          <w:rFonts w:ascii="Calibri" w:hAnsi="Calibri" w:cs="Calibri"/>
          <w:i/>
          <w:iCs/>
        </w:rPr>
        <w:t xml:space="preserve">U.S. Geological Survey (USGS) – Hawaiian Volcano Observatory, </w:t>
      </w:r>
      <w:r w:rsidRPr="00E41039">
        <w:rPr>
          <w:rFonts w:ascii="Calibri" w:hAnsi="Calibri" w:cs="Calibri"/>
          <w:i/>
          <w:iCs/>
          <w:vertAlign w:val="superscript"/>
        </w:rPr>
        <w:t>2</w:t>
      </w:r>
      <w:r w:rsidRPr="00E41039">
        <w:rPr>
          <w:rFonts w:ascii="Calibri" w:hAnsi="Calibri" w:cs="Calibri"/>
          <w:i/>
          <w:iCs/>
        </w:rPr>
        <w:t xml:space="preserve">USGS – Volcano Disaster Assistance Program, </w:t>
      </w:r>
      <w:r w:rsidRPr="00E41039">
        <w:rPr>
          <w:rFonts w:ascii="Calibri" w:hAnsi="Calibri" w:cs="Calibri"/>
          <w:i/>
          <w:iCs/>
          <w:vertAlign w:val="superscript"/>
        </w:rPr>
        <w:t>3</w:t>
      </w:r>
      <w:r w:rsidRPr="00E41039">
        <w:rPr>
          <w:rFonts w:ascii="Calibri" w:hAnsi="Calibri" w:cs="Calibri"/>
          <w:i/>
          <w:iCs/>
        </w:rPr>
        <w:t xml:space="preserve">USGS – Cascades Volcano Observatory, </w:t>
      </w:r>
      <w:r w:rsidRPr="00E41039">
        <w:rPr>
          <w:rFonts w:ascii="Calibri" w:hAnsi="Calibri" w:cs="Calibri"/>
          <w:i/>
          <w:iCs/>
          <w:vertAlign w:val="superscript"/>
        </w:rPr>
        <w:t>4</w:t>
      </w:r>
      <w:r w:rsidRPr="00E41039">
        <w:rPr>
          <w:rFonts w:ascii="Calibri" w:hAnsi="Calibri" w:cs="Calibri"/>
          <w:i/>
          <w:iCs/>
        </w:rPr>
        <w:t xml:space="preserve">USGS – Alaska Volcano Observatory, </w:t>
      </w:r>
      <w:r w:rsidRPr="00E41039">
        <w:rPr>
          <w:rFonts w:ascii="Calibri" w:hAnsi="Calibri" w:cs="Calibri"/>
          <w:i/>
          <w:iCs/>
          <w:vertAlign w:val="superscript"/>
        </w:rPr>
        <w:t>5</w:t>
      </w:r>
      <w:r w:rsidRPr="00E41039">
        <w:rPr>
          <w:rFonts w:ascii="Calibri" w:hAnsi="Calibri" w:cs="Calibri"/>
          <w:i/>
          <w:iCs/>
        </w:rPr>
        <w:t>USGS – California Volcano Observatory</w:t>
      </w:r>
    </w:p>
    <w:p w14:paraId="4AD93B2D" w14:textId="64AED56E" w:rsidR="00357596" w:rsidRPr="00E41039" w:rsidRDefault="00357596" w:rsidP="00357596">
      <w:pPr>
        <w:rPr>
          <w:rFonts w:ascii="Calibri" w:hAnsi="Calibri" w:cs="Calibri"/>
        </w:rPr>
      </w:pPr>
      <w:r w:rsidRPr="00E41039">
        <w:rPr>
          <w:rFonts w:ascii="Calibri" w:hAnsi="Calibri" w:cs="Calibri"/>
        </w:rPr>
        <w:t>When erupting, all volcanoes can present a threat. However, the risk is not equivalent from one volcano to another because of differences in activity frequency, eruptive styles and hazards, and potential exposure to people, infrastructure, and other resources. In 2005 and 2018, the U.S. Geological Survey (USGS) assessed the relative threats posed by U.S. volcanoes to identify which volcanoes warrant</w:t>
      </w:r>
      <w:r w:rsidR="00C357DA" w:rsidRPr="00E41039">
        <w:rPr>
          <w:rFonts w:ascii="Calibri" w:hAnsi="Calibri" w:cs="Calibri"/>
        </w:rPr>
        <w:t>ed</w:t>
      </w:r>
      <w:r w:rsidRPr="00E41039">
        <w:rPr>
          <w:rFonts w:ascii="Calibri" w:hAnsi="Calibri" w:cs="Calibri"/>
        </w:rPr>
        <w:t xml:space="preserve"> the greatest risk-mitigation efforts. The assessment consider</w:t>
      </w:r>
      <w:r w:rsidR="00C357DA" w:rsidRPr="00E41039">
        <w:rPr>
          <w:rFonts w:ascii="Calibri" w:hAnsi="Calibri" w:cs="Calibri"/>
        </w:rPr>
        <w:t>ed</w:t>
      </w:r>
      <w:r w:rsidRPr="00E41039">
        <w:rPr>
          <w:rFonts w:ascii="Calibri" w:hAnsi="Calibri" w:cs="Calibri"/>
        </w:rPr>
        <w:t xml:space="preserve"> a suite of hazard and exposure factors. Volcanoes were assigned one of five threat categories: very low, low, moderate, high, and very high. </w:t>
      </w:r>
    </w:p>
    <w:p w14:paraId="04DD82BC" w14:textId="60567161" w:rsidR="00357596" w:rsidRPr="00E41039" w:rsidRDefault="00357596" w:rsidP="00357596">
      <w:pPr>
        <w:rPr>
          <w:rFonts w:ascii="Calibri" w:hAnsi="Calibri" w:cs="Calibri"/>
        </w:rPr>
      </w:pPr>
      <w:r w:rsidRPr="00E41039">
        <w:rPr>
          <w:rFonts w:ascii="Calibri" w:hAnsi="Calibri" w:cs="Calibri"/>
        </w:rPr>
        <w:t xml:space="preserve">Since late 2024, a team of USGS volcanologists have been working on updating the U.S. national threat assessment. The team has one representative from each volcano observatory (one person represents two observatories), two co-authors of the 2018 assessment, and a chair. </w:t>
      </w:r>
    </w:p>
    <w:p w14:paraId="0579223A" w14:textId="2696CFCA" w:rsidR="00EF24EE" w:rsidRPr="00E41039" w:rsidRDefault="00357596" w:rsidP="00357596">
      <w:pPr>
        <w:rPr>
          <w:rFonts w:ascii="Calibri" w:hAnsi="Calibri" w:cs="Calibri"/>
        </w:rPr>
      </w:pPr>
      <w:r w:rsidRPr="00E41039">
        <w:rPr>
          <w:rFonts w:ascii="Calibri" w:hAnsi="Calibri" w:cs="Calibri"/>
        </w:rPr>
        <w:t>We report on progress made, how we are ensuring consistency in assessment given it is being undertaken by a team, how we are incorporating new research and</w:t>
      </w:r>
      <w:r w:rsidR="00C357DA" w:rsidRPr="00E41039">
        <w:rPr>
          <w:rFonts w:ascii="Calibri" w:hAnsi="Calibri" w:cs="Calibri"/>
        </w:rPr>
        <w:t xml:space="preserve"> data from</w:t>
      </w:r>
      <w:r w:rsidRPr="00E41039">
        <w:rPr>
          <w:rFonts w:ascii="Calibri" w:hAnsi="Calibri" w:cs="Calibri"/>
        </w:rPr>
        <w:t xml:space="preserve"> volcanic activity since 2018, adjustments we are considering to threat assessment factors, and broader questions for which we welcome broader international perspectives.</w:t>
      </w:r>
    </w:p>
    <w:sectPr w:rsidR="00EF24EE" w:rsidRPr="00E41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EE"/>
    <w:rsid w:val="000758D6"/>
    <w:rsid w:val="0010538F"/>
    <w:rsid w:val="00130B74"/>
    <w:rsid w:val="00357596"/>
    <w:rsid w:val="004409DC"/>
    <w:rsid w:val="00641CAC"/>
    <w:rsid w:val="006463FA"/>
    <w:rsid w:val="007841D5"/>
    <w:rsid w:val="007E1476"/>
    <w:rsid w:val="008D2C19"/>
    <w:rsid w:val="008D385D"/>
    <w:rsid w:val="00A728FD"/>
    <w:rsid w:val="00C357DA"/>
    <w:rsid w:val="00D36809"/>
    <w:rsid w:val="00E41039"/>
    <w:rsid w:val="00EC38BC"/>
    <w:rsid w:val="00EE7F6A"/>
    <w:rsid w:val="00E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D50B"/>
  <w15:chartTrackingRefBased/>
  <w15:docId w15:val="{2F22E847-3B4B-48AD-BDC2-F6F9E76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4EE"/>
    <w:rPr>
      <w:rFonts w:eastAsiaTheme="majorEastAsia" w:cstheme="majorBidi"/>
      <w:color w:val="272727" w:themeColor="text1" w:themeTint="D8"/>
    </w:rPr>
  </w:style>
  <w:style w:type="paragraph" w:styleId="Title">
    <w:name w:val="Title"/>
    <w:basedOn w:val="Normal"/>
    <w:next w:val="Normal"/>
    <w:link w:val="TitleChar"/>
    <w:uiPriority w:val="10"/>
    <w:qFormat/>
    <w:rsid w:val="00EF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4EE"/>
    <w:pPr>
      <w:spacing w:before="160"/>
      <w:jc w:val="center"/>
    </w:pPr>
    <w:rPr>
      <w:i/>
      <w:iCs/>
      <w:color w:val="404040" w:themeColor="text1" w:themeTint="BF"/>
    </w:rPr>
  </w:style>
  <w:style w:type="character" w:customStyle="1" w:styleId="QuoteChar">
    <w:name w:val="Quote Char"/>
    <w:basedOn w:val="DefaultParagraphFont"/>
    <w:link w:val="Quote"/>
    <w:uiPriority w:val="29"/>
    <w:rsid w:val="00EF24EE"/>
    <w:rPr>
      <w:i/>
      <w:iCs/>
      <w:color w:val="404040" w:themeColor="text1" w:themeTint="BF"/>
    </w:rPr>
  </w:style>
  <w:style w:type="paragraph" w:styleId="ListParagraph">
    <w:name w:val="List Paragraph"/>
    <w:basedOn w:val="Normal"/>
    <w:uiPriority w:val="34"/>
    <w:qFormat/>
    <w:rsid w:val="00EF24EE"/>
    <w:pPr>
      <w:ind w:left="720"/>
      <w:contextualSpacing/>
    </w:pPr>
  </w:style>
  <w:style w:type="character" w:styleId="IntenseEmphasis">
    <w:name w:val="Intense Emphasis"/>
    <w:basedOn w:val="DefaultParagraphFont"/>
    <w:uiPriority w:val="21"/>
    <w:qFormat/>
    <w:rsid w:val="00EF24EE"/>
    <w:rPr>
      <w:i/>
      <w:iCs/>
      <w:color w:val="0F4761" w:themeColor="accent1" w:themeShade="BF"/>
    </w:rPr>
  </w:style>
  <w:style w:type="paragraph" w:styleId="IntenseQuote">
    <w:name w:val="Intense Quote"/>
    <w:basedOn w:val="Normal"/>
    <w:next w:val="Normal"/>
    <w:link w:val="IntenseQuoteChar"/>
    <w:uiPriority w:val="30"/>
    <w:qFormat/>
    <w:rsid w:val="00EF2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4EE"/>
    <w:rPr>
      <w:i/>
      <w:iCs/>
      <w:color w:val="0F4761" w:themeColor="accent1" w:themeShade="BF"/>
    </w:rPr>
  </w:style>
  <w:style w:type="character" w:styleId="IntenseReference">
    <w:name w:val="Intense Reference"/>
    <w:basedOn w:val="DefaultParagraphFont"/>
    <w:uiPriority w:val="32"/>
    <w:qFormat/>
    <w:rsid w:val="00EF2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Deligne, Natalia I</dc:creator>
  <cp:keywords/>
  <dc:description/>
  <cp:lastModifiedBy>Deligne, Natalia I</cp:lastModifiedBy>
  <cp:revision>7</cp:revision>
  <dcterms:created xsi:type="dcterms:W3CDTF">2025-05-20T22:31:00Z</dcterms:created>
  <dcterms:modified xsi:type="dcterms:W3CDTF">2025-05-31T01:00:00Z</dcterms:modified>
</cp:coreProperties>
</file>