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4D50" w14:textId="77777777" w:rsidR="00064F1F" w:rsidRDefault="00064F1F" w:rsidP="00064F1F">
      <w:pPr>
        <w:rPr>
          <w:lang w:val="en-GB"/>
        </w:rPr>
      </w:pPr>
      <w:r w:rsidRPr="00064F1F">
        <w:rPr>
          <w:b/>
          <w:bCs/>
          <w:lang w:val="en-GB"/>
        </w:rPr>
        <w:t>Title:</w:t>
      </w:r>
      <w:r w:rsidRPr="00064F1F">
        <w:rPr>
          <w:lang w:val="en-GB"/>
        </w:rPr>
        <w:t> Deadly Currents: A Global Review of Pyroclastic Density Current (PDC) Fatalities</w:t>
      </w:r>
    </w:p>
    <w:p w14:paraId="6D90CEC1" w14:textId="77777777" w:rsidR="00064F1F" w:rsidRDefault="00064F1F" w:rsidP="00064F1F">
      <w:pPr>
        <w:rPr>
          <w:lang w:val="en-GB"/>
        </w:rPr>
      </w:pPr>
    </w:p>
    <w:p w14:paraId="6887B31C" w14:textId="77777777" w:rsidR="009A59BA" w:rsidRPr="009A59BA" w:rsidRDefault="009A59BA" w:rsidP="009A59BA">
      <w:pPr>
        <w:rPr>
          <w:lang w:val="en-GB"/>
        </w:rPr>
      </w:pPr>
      <w:r w:rsidRPr="009A59BA">
        <w:rPr>
          <w:lang w:val="en-GB"/>
        </w:rPr>
        <w:t xml:space="preserve">First author: Fathia </w:t>
      </w:r>
      <w:proofErr w:type="spellStart"/>
      <w:r w:rsidRPr="009A59BA">
        <w:rPr>
          <w:lang w:val="en-GB"/>
        </w:rPr>
        <w:t>Lutfiananda</w:t>
      </w:r>
      <w:proofErr w:type="spellEnd"/>
      <w:r w:rsidRPr="009A59BA">
        <w:rPr>
          <w:lang w:val="en-GB"/>
        </w:rPr>
        <w:t>.</w:t>
      </w:r>
    </w:p>
    <w:p w14:paraId="38EF1556" w14:textId="77777777" w:rsidR="009A59BA" w:rsidRPr="009A59BA" w:rsidRDefault="009A59BA" w:rsidP="009A59BA">
      <w:pPr>
        <w:rPr>
          <w:lang w:val="en-GB"/>
        </w:rPr>
      </w:pPr>
      <w:r w:rsidRPr="009A59BA">
        <w:rPr>
          <w:lang w:val="en-GB"/>
        </w:rPr>
        <w:t xml:space="preserve">Affiliation: School of </w:t>
      </w:r>
      <w:proofErr w:type="spellStart"/>
      <w:r w:rsidRPr="009A59BA">
        <w:rPr>
          <w:lang w:val="en-GB"/>
        </w:rPr>
        <w:t>GeoSciences</w:t>
      </w:r>
      <w:proofErr w:type="spellEnd"/>
      <w:r w:rsidRPr="009A59BA">
        <w:rPr>
          <w:lang w:val="en-GB"/>
        </w:rPr>
        <w:t>, The University of Edinburgh, Drummond Street, EH8 9XP, Edinburgh, United Kingdom.</w:t>
      </w:r>
    </w:p>
    <w:p w14:paraId="235783D8" w14:textId="77777777" w:rsidR="009A59BA" w:rsidRPr="009A59BA" w:rsidRDefault="009A59BA" w:rsidP="009A59BA">
      <w:pPr>
        <w:rPr>
          <w:lang w:val="en-GB"/>
        </w:rPr>
      </w:pPr>
      <w:r w:rsidRPr="009A59BA">
        <w:rPr>
          <w:lang w:val="en-GB"/>
        </w:rPr>
        <w:t>Second author: Eliza S. Calder.</w:t>
      </w:r>
    </w:p>
    <w:p w14:paraId="6F69A8F1" w14:textId="77777777" w:rsidR="009A59BA" w:rsidRPr="009A59BA" w:rsidRDefault="009A59BA" w:rsidP="009A59BA">
      <w:pPr>
        <w:rPr>
          <w:lang w:val="en-GB"/>
        </w:rPr>
      </w:pPr>
      <w:r w:rsidRPr="009A59BA">
        <w:rPr>
          <w:lang w:val="en-GB"/>
        </w:rPr>
        <w:t xml:space="preserve">Affiliation: School of </w:t>
      </w:r>
      <w:proofErr w:type="spellStart"/>
      <w:r w:rsidRPr="009A59BA">
        <w:rPr>
          <w:lang w:val="en-GB"/>
        </w:rPr>
        <w:t>GeoSciences</w:t>
      </w:r>
      <w:proofErr w:type="spellEnd"/>
      <w:r w:rsidRPr="009A59BA">
        <w:rPr>
          <w:lang w:val="en-GB"/>
        </w:rPr>
        <w:t>, The University of Edinburgh, Drummond Street, EH8 9XP, Edinburgh, United Kingdom.</w:t>
      </w:r>
    </w:p>
    <w:p w14:paraId="1812DD09" w14:textId="77777777" w:rsidR="009A59BA" w:rsidRPr="009A59BA" w:rsidRDefault="009A59BA" w:rsidP="009A59BA">
      <w:pPr>
        <w:rPr>
          <w:lang w:val="en-GB"/>
        </w:rPr>
      </w:pPr>
      <w:r w:rsidRPr="009A59BA">
        <w:rPr>
          <w:lang w:val="en-GB"/>
        </w:rPr>
        <w:t xml:space="preserve">Third author: Samantha L. </w:t>
      </w:r>
      <w:proofErr w:type="spellStart"/>
      <w:r w:rsidRPr="009A59BA">
        <w:rPr>
          <w:lang w:val="en-GB"/>
        </w:rPr>
        <w:t>Engwell</w:t>
      </w:r>
      <w:proofErr w:type="spellEnd"/>
      <w:r w:rsidRPr="009A59BA">
        <w:rPr>
          <w:lang w:val="en-GB"/>
        </w:rPr>
        <w:t>.</w:t>
      </w:r>
    </w:p>
    <w:p w14:paraId="1D1D6F09" w14:textId="26B65812" w:rsidR="00064F1F" w:rsidRDefault="009A59BA" w:rsidP="009A59BA">
      <w:pPr>
        <w:rPr>
          <w:lang w:val="en-GB"/>
        </w:rPr>
      </w:pPr>
      <w:r w:rsidRPr="009A59BA">
        <w:rPr>
          <w:lang w:val="en-GB"/>
        </w:rPr>
        <w:t>Affiliation: British Geological Survey, The Lyell Centre, EH14 4AP, Edinburgh, United Kingdom.</w:t>
      </w:r>
    </w:p>
    <w:p w14:paraId="6753B572" w14:textId="77777777" w:rsidR="009A59BA" w:rsidRPr="00064F1F" w:rsidRDefault="009A59BA" w:rsidP="009A59BA">
      <w:pPr>
        <w:rPr>
          <w:lang w:val="en-GB"/>
        </w:rPr>
      </w:pPr>
    </w:p>
    <w:p w14:paraId="50DBBCF2" w14:textId="77777777" w:rsidR="00064F1F" w:rsidRPr="00064F1F" w:rsidRDefault="00064F1F" w:rsidP="00064F1F">
      <w:pPr>
        <w:rPr>
          <w:lang w:val="en-GB"/>
        </w:rPr>
      </w:pPr>
      <w:r w:rsidRPr="00064F1F">
        <w:rPr>
          <w:b/>
          <w:bCs/>
          <w:lang w:val="en-GB"/>
        </w:rPr>
        <w:t>Abstract:</w:t>
      </w:r>
      <w:r w:rsidRPr="00064F1F">
        <w:rPr>
          <w:lang w:val="en-GB"/>
        </w:rPr>
        <w:br/>
        <w:t xml:space="preserve">Pyroclastic Density Currents (PDCs) are among the most lethal volcanic hazards, responsible for thousands of fatalities globally. Recent events at Merapi (2010), Sinabung (2014–2016), Fuego (2018), and </w:t>
      </w:r>
      <w:proofErr w:type="spellStart"/>
      <w:r w:rsidRPr="00064F1F">
        <w:rPr>
          <w:lang w:val="en-GB"/>
        </w:rPr>
        <w:t>Semeru</w:t>
      </w:r>
      <w:proofErr w:type="spellEnd"/>
      <w:r w:rsidRPr="00064F1F">
        <w:rPr>
          <w:lang w:val="en-GB"/>
        </w:rPr>
        <w:t xml:space="preserve"> (2021) emphasising the continued threat that PDCs pose to human life. Due to high uncertainty in PDC behaviour, quantifying PDC hazards remains a challenge in disaster risk reduction, making efforts to minimise human exposure and vulnerability essential. Analysis of data on fatalities from past PDC events can improve our understanding of PDC impacts across different flow types, magnitudes, and volcanic contexts. In particular, the spatial relationships between flow paths, population locations and evacuation routes influence the outcomes. This study presents a global review of PDC-related fatalities to better understand the conditions that increase human vulnerability and the need for effective early warning strategies. A comprehensive dataset was compiled by reviewing scientific literature, eruption records, maps, media reports, and official sources. Preliminary results indicate that from 1500 to 2025, at least 96 eruptions worldwide resulted in PDC-related fatalities. Among these 96 incidents, 66 were located in East-Southeast Asia and Oceania. The deadliest event was Mount </w:t>
      </w:r>
      <w:proofErr w:type="spellStart"/>
      <w:r w:rsidRPr="00064F1F">
        <w:rPr>
          <w:lang w:val="en-GB"/>
        </w:rPr>
        <w:t>Pelée</w:t>
      </w:r>
      <w:proofErr w:type="spellEnd"/>
      <w:r w:rsidRPr="00064F1F">
        <w:rPr>
          <w:lang w:val="en-GB"/>
        </w:rPr>
        <w:t xml:space="preserve"> in 1902, with over 28,000 fatalities, while the 1883 Krakatau eruption caused deaths up to 40 km from the vent, showing the wide impact of PDCs. By analysing flow paths, geographic conditions, population distribution, and evacuation routes, this work aims to inform more inclusive early warning approaches and evacuation planning for PDC hazards.</w:t>
      </w:r>
    </w:p>
    <w:p w14:paraId="44573EC3" w14:textId="77777777" w:rsidR="00A92A92" w:rsidRPr="00064F1F" w:rsidRDefault="00A92A92">
      <w:pPr>
        <w:rPr>
          <w:lang w:val="en-GB"/>
        </w:rPr>
      </w:pPr>
    </w:p>
    <w:sectPr w:rsidR="00A92A92" w:rsidRPr="00064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1F"/>
    <w:rsid w:val="000614D4"/>
    <w:rsid w:val="00064F1F"/>
    <w:rsid w:val="007B1562"/>
    <w:rsid w:val="009A59BA"/>
    <w:rsid w:val="00A92A92"/>
    <w:rsid w:val="00AD1A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E15C"/>
  <w15:chartTrackingRefBased/>
  <w15:docId w15:val="{E2AB1191-4E46-4601-92C1-49ECBDC0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4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4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4F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4F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4F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4F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4F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4F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4F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4F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4F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4F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4F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4F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4F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4F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4F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4F1F"/>
    <w:rPr>
      <w:rFonts w:eastAsiaTheme="majorEastAsia" w:cstheme="majorBidi"/>
      <w:color w:val="272727" w:themeColor="text1" w:themeTint="D8"/>
    </w:rPr>
  </w:style>
  <w:style w:type="paragraph" w:styleId="Titre">
    <w:name w:val="Title"/>
    <w:basedOn w:val="Normal"/>
    <w:next w:val="Normal"/>
    <w:link w:val="TitreCar"/>
    <w:uiPriority w:val="10"/>
    <w:qFormat/>
    <w:rsid w:val="00064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4F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4F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4F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4F1F"/>
    <w:pPr>
      <w:spacing w:before="160"/>
      <w:jc w:val="center"/>
    </w:pPr>
    <w:rPr>
      <w:i/>
      <w:iCs/>
      <w:color w:val="404040" w:themeColor="text1" w:themeTint="BF"/>
    </w:rPr>
  </w:style>
  <w:style w:type="character" w:customStyle="1" w:styleId="CitationCar">
    <w:name w:val="Citation Car"/>
    <w:basedOn w:val="Policepardfaut"/>
    <w:link w:val="Citation"/>
    <w:uiPriority w:val="29"/>
    <w:rsid w:val="00064F1F"/>
    <w:rPr>
      <w:i/>
      <w:iCs/>
      <w:color w:val="404040" w:themeColor="text1" w:themeTint="BF"/>
    </w:rPr>
  </w:style>
  <w:style w:type="paragraph" w:styleId="Paragraphedeliste">
    <w:name w:val="List Paragraph"/>
    <w:basedOn w:val="Normal"/>
    <w:uiPriority w:val="34"/>
    <w:qFormat/>
    <w:rsid w:val="00064F1F"/>
    <w:pPr>
      <w:ind w:left="720"/>
      <w:contextualSpacing/>
    </w:pPr>
  </w:style>
  <w:style w:type="character" w:styleId="Accentuationintense">
    <w:name w:val="Intense Emphasis"/>
    <w:basedOn w:val="Policepardfaut"/>
    <w:uiPriority w:val="21"/>
    <w:qFormat/>
    <w:rsid w:val="00064F1F"/>
    <w:rPr>
      <w:i/>
      <w:iCs/>
      <w:color w:val="0F4761" w:themeColor="accent1" w:themeShade="BF"/>
    </w:rPr>
  </w:style>
  <w:style w:type="paragraph" w:styleId="Citationintense">
    <w:name w:val="Intense Quote"/>
    <w:basedOn w:val="Normal"/>
    <w:next w:val="Normal"/>
    <w:link w:val="CitationintenseCar"/>
    <w:uiPriority w:val="30"/>
    <w:qFormat/>
    <w:rsid w:val="00064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4F1F"/>
    <w:rPr>
      <w:i/>
      <w:iCs/>
      <w:color w:val="0F4761" w:themeColor="accent1" w:themeShade="BF"/>
    </w:rPr>
  </w:style>
  <w:style w:type="character" w:styleId="Rfrenceintense">
    <w:name w:val="Intense Reference"/>
    <w:basedOn w:val="Policepardfaut"/>
    <w:uiPriority w:val="32"/>
    <w:qFormat/>
    <w:rsid w:val="00064F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74941">
      <w:bodyDiv w:val="1"/>
      <w:marLeft w:val="0"/>
      <w:marRight w:val="0"/>
      <w:marTop w:val="0"/>
      <w:marBottom w:val="0"/>
      <w:divBdr>
        <w:top w:val="none" w:sz="0" w:space="0" w:color="auto"/>
        <w:left w:val="none" w:sz="0" w:space="0" w:color="auto"/>
        <w:bottom w:val="none" w:sz="0" w:space="0" w:color="auto"/>
        <w:right w:val="none" w:sz="0" w:space="0" w:color="auto"/>
      </w:divBdr>
    </w:div>
    <w:div w:id="1213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2</cp:revision>
  <dcterms:created xsi:type="dcterms:W3CDTF">2025-05-31T09:03:00Z</dcterms:created>
  <dcterms:modified xsi:type="dcterms:W3CDTF">2025-06-02T14:08:00Z</dcterms:modified>
</cp:coreProperties>
</file>