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EC72" w14:textId="54E9977D" w:rsidR="001C1C32" w:rsidRPr="001C1C32" w:rsidRDefault="001C1C32" w:rsidP="001C1C32">
      <w:pPr>
        <w:jc w:val="center"/>
        <w:rPr>
          <w:rFonts w:ascii="Times New Roman" w:hAnsi="Times New Roman" w:cs="Times New Roman"/>
          <w:b/>
          <w:bCs/>
          <w:sz w:val="28"/>
          <w:szCs w:val="28"/>
        </w:rPr>
      </w:pPr>
      <w:r w:rsidRPr="001C1C32">
        <w:rPr>
          <w:rFonts w:ascii="Times New Roman" w:hAnsi="Times New Roman" w:cs="Times New Roman"/>
          <w:b/>
          <w:bCs/>
          <w:sz w:val="28"/>
          <w:szCs w:val="28"/>
        </w:rPr>
        <w:t>ABSTRACT</w:t>
      </w:r>
    </w:p>
    <w:p w14:paraId="788163B4" w14:textId="648CB429" w:rsidR="001C1C32" w:rsidRPr="001C1C32" w:rsidRDefault="001C1C32" w:rsidP="001C1C32">
      <w:pPr>
        <w:jc w:val="center"/>
        <w:rPr>
          <w:rFonts w:ascii="Times New Roman" w:hAnsi="Times New Roman" w:cs="Times New Roman"/>
          <w:b/>
          <w:bCs/>
          <w:sz w:val="28"/>
          <w:szCs w:val="28"/>
        </w:rPr>
      </w:pPr>
      <w:r w:rsidRPr="001C1C32">
        <w:rPr>
          <w:rFonts w:ascii="Times New Roman" w:hAnsi="Times New Roman" w:cs="Times New Roman"/>
          <w:b/>
          <w:bCs/>
          <w:sz w:val="28"/>
          <w:szCs w:val="28"/>
        </w:rPr>
        <w:t>INTEGRATED STUDY OF TOPOGRAPHIC CHANGES OF MOUNT RUANG (NORTH SULAWESI) AFTER THE 2024 ERUPTION BASED ON AERIAL IMAGERY AND GEOCHEMICAL ANALYSIS OF VOLCANIC MATERIALS</w:t>
      </w:r>
    </w:p>
    <w:p w14:paraId="0D253D14" w14:textId="45FD7B56" w:rsidR="001C1C32" w:rsidRPr="001C1C32" w:rsidRDefault="001C1C32" w:rsidP="001C1C32">
      <w:pPr>
        <w:jc w:val="center"/>
        <w:rPr>
          <w:rFonts w:ascii="Times New Roman" w:hAnsi="Times New Roman" w:cs="Times New Roman"/>
        </w:rPr>
      </w:pPr>
      <w:proofErr w:type="gramStart"/>
      <w:r w:rsidRPr="001C1C32">
        <w:rPr>
          <w:rFonts w:ascii="Times New Roman" w:hAnsi="Times New Roman" w:cs="Times New Roman"/>
        </w:rPr>
        <w:t>By :</w:t>
      </w:r>
      <w:proofErr w:type="gramEnd"/>
      <w:r w:rsidRPr="001C1C32">
        <w:rPr>
          <w:rFonts w:ascii="Times New Roman" w:hAnsi="Times New Roman" w:cs="Times New Roman"/>
        </w:rPr>
        <w:t xml:space="preserve"> </w:t>
      </w:r>
      <w:r w:rsidRPr="001C1C32">
        <w:rPr>
          <w:rFonts w:ascii="Times New Roman" w:hAnsi="Times New Roman" w:cs="Times New Roman"/>
        </w:rPr>
        <w:t>Heruningtyas Desi Purnamasari</w:t>
      </w:r>
      <w:r w:rsidRPr="001C1C32">
        <w:rPr>
          <w:rFonts w:ascii="Times New Roman" w:hAnsi="Times New Roman" w:cs="Times New Roman"/>
          <w:vertAlign w:val="superscript"/>
        </w:rPr>
        <w:t>1,2</w:t>
      </w:r>
      <w:r w:rsidRPr="001C1C32">
        <w:rPr>
          <w:rFonts w:ascii="Times New Roman" w:hAnsi="Times New Roman" w:cs="Times New Roman"/>
        </w:rPr>
        <w:t xml:space="preserve">, </w:t>
      </w:r>
      <w:proofErr w:type="spellStart"/>
      <w:r w:rsidRPr="001C1C32">
        <w:rPr>
          <w:rFonts w:ascii="Times New Roman" w:hAnsi="Times New Roman" w:cs="Times New Roman"/>
        </w:rPr>
        <w:t>Asep</w:t>
      </w:r>
      <w:proofErr w:type="spellEnd"/>
      <w:r w:rsidRPr="001C1C32">
        <w:rPr>
          <w:rFonts w:ascii="Times New Roman" w:hAnsi="Times New Roman" w:cs="Times New Roman"/>
        </w:rPr>
        <w:t xml:space="preserve"> Saepuloh</w:t>
      </w:r>
      <w:r w:rsidRPr="001C1C32">
        <w:rPr>
          <w:rFonts w:ascii="Times New Roman" w:hAnsi="Times New Roman" w:cs="Times New Roman"/>
          <w:vertAlign w:val="superscript"/>
        </w:rPr>
        <w:t>2</w:t>
      </w:r>
      <w:r w:rsidRPr="001C1C32">
        <w:rPr>
          <w:rFonts w:ascii="Times New Roman" w:hAnsi="Times New Roman" w:cs="Times New Roman"/>
        </w:rPr>
        <w:t>, Christina Widiwijayanti</w:t>
      </w:r>
      <w:r w:rsidRPr="001C1C32">
        <w:rPr>
          <w:rFonts w:ascii="Times New Roman" w:hAnsi="Times New Roman" w:cs="Times New Roman"/>
          <w:vertAlign w:val="superscript"/>
        </w:rPr>
        <w:t>3</w:t>
      </w:r>
      <w:r w:rsidRPr="001C1C32">
        <w:rPr>
          <w:rFonts w:ascii="Times New Roman" w:hAnsi="Times New Roman" w:cs="Times New Roman"/>
        </w:rPr>
        <w:t>, Moch. Nugraha Kartadinata</w:t>
      </w:r>
      <w:r w:rsidRPr="001C1C32">
        <w:rPr>
          <w:rFonts w:ascii="Times New Roman" w:hAnsi="Times New Roman" w:cs="Times New Roman"/>
          <w:vertAlign w:val="superscript"/>
        </w:rPr>
        <w:t>1</w:t>
      </w:r>
      <w:r w:rsidRPr="001C1C32">
        <w:rPr>
          <w:rFonts w:ascii="Times New Roman" w:hAnsi="Times New Roman" w:cs="Times New Roman"/>
        </w:rPr>
        <w:t>, Devy Kamil Syahbana</w:t>
      </w:r>
      <w:r w:rsidRPr="001C1C32">
        <w:rPr>
          <w:rFonts w:ascii="Times New Roman" w:hAnsi="Times New Roman" w:cs="Times New Roman"/>
          <w:vertAlign w:val="superscript"/>
        </w:rPr>
        <w:t>1</w:t>
      </w:r>
      <w:r w:rsidRPr="001C1C32">
        <w:rPr>
          <w:rFonts w:ascii="Times New Roman" w:hAnsi="Times New Roman" w:cs="Times New Roman"/>
        </w:rPr>
        <w:t xml:space="preserve">, </w:t>
      </w:r>
      <w:proofErr w:type="spellStart"/>
      <w:r w:rsidRPr="001C1C32">
        <w:rPr>
          <w:rFonts w:ascii="Times New Roman" w:hAnsi="Times New Roman" w:cs="Times New Roman"/>
        </w:rPr>
        <w:t>Mirzam</w:t>
      </w:r>
      <w:proofErr w:type="spellEnd"/>
      <w:r w:rsidRPr="001C1C32">
        <w:rPr>
          <w:rFonts w:ascii="Times New Roman" w:hAnsi="Times New Roman" w:cs="Times New Roman"/>
        </w:rPr>
        <w:t xml:space="preserve"> Abdurrachman</w:t>
      </w:r>
      <w:r w:rsidRPr="001C1C32">
        <w:rPr>
          <w:rFonts w:ascii="Times New Roman" w:hAnsi="Times New Roman" w:cs="Times New Roman"/>
          <w:vertAlign w:val="superscript"/>
        </w:rPr>
        <w:t>2</w:t>
      </w:r>
      <w:r w:rsidRPr="001C1C32">
        <w:rPr>
          <w:rFonts w:ascii="Times New Roman" w:hAnsi="Times New Roman" w:cs="Times New Roman"/>
        </w:rPr>
        <w:t>, Sofyan Primulyana</w:t>
      </w:r>
      <w:r w:rsidRPr="001C1C32">
        <w:rPr>
          <w:rFonts w:ascii="Times New Roman" w:hAnsi="Times New Roman" w:cs="Times New Roman"/>
          <w:vertAlign w:val="superscript"/>
        </w:rPr>
        <w:t>1</w:t>
      </w:r>
      <w:r w:rsidRPr="001C1C32">
        <w:rPr>
          <w:rFonts w:ascii="Times New Roman" w:hAnsi="Times New Roman" w:cs="Times New Roman"/>
        </w:rPr>
        <w:t>, David Adriansyah</w:t>
      </w:r>
      <w:r w:rsidRPr="001C1C32">
        <w:rPr>
          <w:rFonts w:ascii="Times New Roman" w:hAnsi="Times New Roman" w:cs="Times New Roman"/>
          <w:vertAlign w:val="superscript"/>
        </w:rPr>
        <w:t>1</w:t>
      </w:r>
      <w:r w:rsidRPr="001C1C32">
        <w:rPr>
          <w:rFonts w:ascii="Times New Roman" w:hAnsi="Times New Roman" w:cs="Times New Roman"/>
        </w:rPr>
        <w:t xml:space="preserve">, </w:t>
      </w:r>
      <w:proofErr w:type="spellStart"/>
      <w:r w:rsidRPr="001C1C32">
        <w:rPr>
          <w:rFonts w:ascii="Times New Roman" w:hAnsi="Times New Roman" w:cs="Times New Roman"/>
        </w:rPr>
        <w:t>Raditya</w:t>
      </w:r>
      <w:proofErr w:type="spellEnd"/>
      <w:r w:rsidRPr="001C1C32">
        <w:rPr>
          <w:rFonts w:ascii="Times New Roman" w:hAnsi="Times New Roman" w:cs="Times New Roman"/>
        </w:rPr>
        <w:t xml:space="preserve"> Putra</w:t>
      </w:r>
      <w:r w:rsidRPr="001C1C32">
        <w:rPr>
          <w:rFonts w:ascii="Times New Roman" w:hAnsi="Times New Roman" w:cs="Times New Roman"/>
          <w:vertAlign w:val="superscript"/>
        </w:rPr>
        <w:t>1</w:t>
      </w:r>
      <w:r w:rsidRPr="001C1C32">
        <w:rPr>
          <w:rFonts w:ascii="Times New Roman" w:hAnsi="Times New Roman" w:cs="Times New Roman"/>
        </w:rPr>
        <w:t>, Sri Hidayati</w:t>
      </w:r>
      <w:r w:rsidRPr="001C1C32">
        <w:rPr>
          <w:rFonts w:ascii="Times New Roman" w:hAnsi="Times New Roman" w:cs="Times New Roman"/>
          <w:vertAlign w:val="superscript"/>
        </w:rPr>
        <w:t>1</w:t>
      </w:r>
      <w:r w:rsidRPr="001C1C32">
        <w:rPr>
          <w:rFonts w:ascii="Times New Roman" w:hAnsi="Times New Roman" w:cs="Times New Roman"/>
        </w:rPr>
        <w:t xml:space="preserve">, Ardy </w:t>
      </w:r>
      <w:proofErr w:type="spellStart"/>
      <w:r w:rsidRPr="001C1C32">
        <w:rPr>
          <w:rFonts w:ascii="Times New Roman" w:hAnsi="Times New Roman" w:cs="Times New Roman"/>
        </w:rPr>
        <w:t>Setya</w:t>
      </w:r>
      <w:proofErr w:type="spellEnd"/>
      <w:r w:rsidRPr="001C1C32">
        <w:rPr>
          <w:rFonts w:ascii="Times New Roman" w:hAnsi="Times New Roman" w:cs="Times New Roman"/>
        </w:rPr>
        <w:t xml:space="preserve"> Prayoga</w:t>
      </w:r>
      <w:r w:rsidRPr="001C1C32">
        <w:rPr>
          <w:rFonts w:ascii="Times New Roman" w:hAnsi="Times New Roman" w:cs="Times New Roman"/>
          <w:vertAlign w:val="superscript"/>
        </w:rPr>
        <w:t>1</w:t>
      </w:r>
      <w:r w:rsidRPr="001C1C32">
        <w:rPr>
          <w:rFonts w:ascii="Times New Roman" w:hAnsi="Times New Roman" w:cs="Times New Roman"/>
        </w:rPr>
        <w:t xml:space="preserve">, </w:t>
      </w:r>
    </w:p>
    <w:p w14:paraId="40D668B0" w14:textId="68A4E268" w:rsidR="001C1C32" w:rsidRPr="001C1C32" w:rsidRDefault="001C1C32" w:rsidP="001C1C32">
      <w:pPr>
        <w:jc w:val="center"/>
        <w:rPr>
          <w:rFonts w:ascii="Times New Roman" w:hAnsi="Times New Roman" w:cs="Times New Roman"/>
        </w:rPr>
      </w:pPr>
      <w:r w:rsidRPr="001C1C32">
        <w:rPr>
          <w:rFonts w:ascii="Times New Roman" w:hAnsi="Times New Roman" w:cs="Times New Roman"/>
        </w:rPr>
        <w:t>P Hadi Wijaya</w:t>
      </w:r>
      <w:r w:rsidRPr="001C1C32">
        <w:rPr>
          <w:rFonts w:ascii="Times New Roman" w:hAnsi="Times New Roman" w:cs="Times New Roman"/>
          <w:vertAlign w:val="superscript"/>
        </w:rPr>
        <w:t>1</w:t>
      </w:r>
    </w:p>
    <w:p w14:paraId="322525F8" w14:textId="77777777" w:rsidR="001C1C32" w:rsidRPr="001C1C32" w:rsidRDefault="001C1C32" w:rsidP="001C1C32">
      <w:pPr>
        <w:rPr>
          <w:rFonts w:ascii="Times New Roman" w:hAnsi="Times New Roman" w:cs="Times New Roman"/>
          <w:b/>
          <w:bCs/>
        </w:rPr>
      </w:pPr>
    </w:p>
    <w:p w14:paraId="2CBCA4A4" w14:textId="77777777" w:rsidR="001C1C32" w:rsidRPr="001C1C32" w:rsidRDefault="001C1C32" w:rsidP="001C1C32">
      <w:pPr>
        <w:rPr>
          <w:rFonts w:ascii="Times New Roman" w:hAnsi="Times New Roman" w:cs="Times New Roman"/>
        </w:rPr>
      </w:pPr>
      <w:r w:rsidRPr="001C1C32">
        <w:rPr>
          <w:rFonts w:ascii="Times New Roman" w:hAnsi="Times New Roman" w:cs="Times New Roman"/>
          <w:vertAlign w:val="superscript"/>
        </w:rPr>
        <w:t>1</w:t>
      </w:r>
      <w:r w:rsidRPr="001C1C32">
        <w:rPr>
          <w:rFonts w:ascii="Times New Roman" w:hAnsi="Times New Roman" w:cs="Times New Roman"/>
        </w:rPr>
        <w:t xml:space="preserve"> Center for Volcanology and Geological Hazard Mitigation, Geological Agency, Ministry of Energy and Mineral Resources, Jalan </w:t>
      </w:r>
      <w:proofErr w:type="spellStart"/>
      <w:r w:rsidRPr="001C1C32">
        <w:rPr>
          <w:rFonts w:ascii="Times New Roman" w:hAnsi="Times New Roman" w:cs="Times New Roman"/>
        </w:rPr>
        <w:t>Diponegoro</w:t>
      </w:r>
      <w:proofErr w:type="spellEnd"/>
      <w:r w:rsidRPr="001C1C32">
        <w:rPr>
          <w:rFonts w:ascii="Times New Roman" w:hAnsi="Times New Roman" w:cs="Times New Roman"/>
        </w:rPr>
        <w:t xml:space="preserve"> No. 57, Bandung 40122, Indonesia</w:t>
      </w:r>
    </w:p>
    <w:p w14:paraId="5C04F61A" w14:textId="77777777" w:rsidR="001C1C32" w:rsidRPr="001C1C32" w:rsidRDefault="001C1C32" w:rsidP="001C1C32">
      <w:pPr>
        <w:rPr>
          <w:rFonts w:ascii="Times New Roman" w:hAnsi="Times New Roman" w:cs="Times New Roman"/>
        </w:rPr>
      </w:pPr>
      <w:r w:rsidRPr="001C1C32">
        <w:rPr>
          <w:rFonts w:ascii="Times New Roman" w:hAnsi="Times New Roman" w:cs="Times New Roman"/>
          <w:vertAlign w:val="superscript"/>
        </w:rPr>
        <w:t>2</w:t>
      </w:r>
      <w:r w:rsidRPr="001C1C32">
        <w:rPr>
          <w:rFonts w:ascii="Times New Roman" w:hAnsi="Times New Roman" w:cs="Times New Roman"/>
        </w:rPr>
        <w:t xml:space="preserve"> Faculty of Earth Sciences and Technology, </w:t>
      </w:r>
      <w:proofErr w:type="spellStart"/>
      <w:r w:rsidRPr="001C1C32">
        <w:rPr>
          <w:rFonts w:ascii="Times New Roman" w:hAnsi="Times New Roman" w:cs="Times New Roman"/>
        </w:rPr>
        <w:t>Institut</w:t>
      </w:r>
      <w:proofErr w:type="spellEnd"/>
      <w:r w:rsidRPr="001C1C32">
        <w:rPr>
          <w:rFonts w:ascii="Times New Roman" w:hAnsi="Times New Roman" w:cs="Times New Roman"/>
        </w:rPr>
        <w:t xml:space="preserve"> </w:t>
      </w:r>
      <w:proofErr w:type="spellStart"/>
      <w:r w:rsidRPr="001C1C32">
        <w:rPr>
          <w:rFonts w:ascii="Times New Roman" w:hAnsi="Times New Roman" w:cs="Times New Roman"/>
        </w:rPr>
        <w:t>Teknologi</w:t>
      </w:r>
      <w:proofErr w:type="spellEnd"/>
      <w:r w:rsidRPr="001C1C32">
        <w:rPr>
          <w:rFonts w:ascii="Times New Roman" w:hAnsi="Times New Roman" w:cs="Times New Roman"/>
        </w:rPr>
        <w:t xml:space="preserve"> Bandung, Jalan Ganesa No. 10, Bandung 40132, Indonesia</w:t>
      </w:r>
    </w:p>
    <w:p w14:paraId="4F73E48E" w14:textId="45622B12" w:rsidR="001C1C32" w:rsidRPr="001C1C32" w:rsidRDefault="001C1C32" w:rsidP="001C1C32">
      <w:pPr>
        <w:rPr>
          <w:rFonts w:ascii="Times New Roman" w:hAnsi="Times New Roman" w:cs="Times New Roman"/>
        </w:rPr>
      </w:pPr>
      <w:r w:rsidRPr="001C1C32">
        <w:rPr>
          <w:rFonts w:ascii="Times New Roman" w:hAnsi="Times New Roman" w:cs="Times New Roman"/>
          <w:vertAlign w:val="superscript"/>
        </w:rPr>
        <w:t>3</w:t>
      </w:r>
      <w:r w:rsidRPr="001C1C32">
        <w:rPr>
          <w:rFonts w:ascii="Times New Roman" w:hAnsi="Times New Roman" w:cs="Times New Roman"/>
        </w:rPr>
        <w:t xml:space="preserve"> Earth Observatory of Singapore, Nanyang Technological University, 50 Nanyang Avenue, Singapore 639798</w:t>
      </w:r>
    </w:p>
    <w:p w14:paraId="7A5B37D1" w14:textId="77777777" w:rsidR="001C1C32" w:rsidRPr="001C1C32" w:rsidRDefault="001C1C32" w:rsidP="001C1C32">
      <w:pPr>
        <w:rPr>
          <w:rFonts w:ascii="Times New Roman" w:hAnsi="Times New Roman" w:cs="Times New Roman"/>
          <w:b/>
          <w:bCs/>
        </w:rPr>
      </w:pPr>
    </w:p>
    <w:p w14:paraId="284E2117" w14:textId="620ECE90" w:rsidR="001C1C32" w:rsidRPr="001C1C32" w:rsidRDefault="001C1C32" w:rsidP="001C1C32">
      <w:pPr>
        <w:pStyle w:val="NormalWeb"/>
        <w:jc w:val="both"/>
      </w:pPr>
      <w:r w:rsidRPr="001C1C32">
        <w:rPr>
          <w:rStyle w:val="Strong"/>
          <w:rFonts w:eastAsiaTheme="majorEastAsia"/>
          <w:b w:val="0"/>
          <w:bCs w:val="0"/>
        </w:rPr>
        <w:t>Mount Ruang, one of the active volcanoes in North Sulawesi, experienced two significant eruptions on April 17 and April 30, 2024, resulting in major topographic changes and widespread distribution of volcanic products.</w:t>
      </w:r>
      <w:r w:rsidRPr="001C1C32">
        <w:t xml:space="preserve"> </w:t>
      </w:r>
      <w:r w:rsidRPr="001C1C32">
        <w:t>This research aims to understand the causes of the significant topographic changes, which can serve as an important reference for disaster mitigation, spatial planning, and the development of early warning systems for volcanic activity in active volcanic island regions like Mount Ruang. UAV (Unmanned Aerial Vehicle) mapping was used to analyze the topographic changes of Mount Ruang through photogrammetry methods by comparing aerial imagery and Digital Elevation Models (DEMs) before and after the April 30, 2024</w:t>
      </w:r>
      <w:r>
        <w:t>’s</w:t>
      </w:r>
      <w:r w:rsidRPr="001C1C32">
        <w:t xml:space="preserve"> eruption.</w:t>
      </w:r>
    </w:p>
    <w:p w14:paraId="58584586" w14:textId="344D5DA4" w:rsidR="001C1C32" w:rsidRPr="001C1C32" w:rsidRDefault="001C1C32" w:rsidP="001C1C32">
      <w:pPr>
        <w:pStyle w:val="NormalWeb"/>
        <w:jc w:val="both"/>
      </w:pPr>
      <w:r w:rsidRPr="001C1C32">
        <w:t xml:space="preserve">Based on the photogrammetry method, significant topographic changes occurred in the western and southeastern sectors. Changes were also observed in the crater rim area: prior to the eruption, the crater rim covered approximately ±69,137 m² (about 0.69 hectares); after the April 17 eruption, it expanded to ±165,584 m² (1.66 hectares), and following the April 30, </w:t>
      </w:r>
      <w:r w:rsidRPr="001C1C32">
        <w:t>2024</w:t>
      </w:r>
      <w:r>
        <w:t xml:space="preserve">’s </w:t>
      </w:r>
      <w:r w:rsidRPr="001C1C32">
        <w:t xml:space="preserve">eruption, the crater rim reached ±286,783 m² (2.87 hectares). The distribution of eruption products indicated that pyroclastic flows and ashfall spread toward the southwest and northwest, with volcanic ash thickness varying up to several centimeters on </w:t>
      </w:r>
      <w:proofErr w:type="spellStart"/>
      <w:r w:rsidRPr="001C1C32">
        <w:t>Tagulandang</w:t>
      </w:r>
      <w:proofErr w:type="spellEnd"/>
      <w:r w:rsidRPr="001C1C32">
        <w:t xml:space="preserve"> Island. The eruption also impacted residential areas, prompting mass evacuations in affected and surrounding regions.</w:t>
      </w:r>
    </w:p>
    <w:p w14:paraId="4D6FFB2C" w14:textId="1A052454" w:rsidR="001C1C32" w:rsidRPr="001C1C32" w:rsidRDefault="001C1C32" w:rsidP="001C1C32">
      <w:pPr>
        <w:pStyle w:val="NormalWeb"/>
        <w:jc w:val="both"/>
      </w:pPr>
      <w:r w:rsidRPr="001C1C32">
        <w:t xml:space="preserve">To gain deeper </w:t>
      </w:r>
      <w:r w:rsidRPr="001C1C32">
        <w:t>insight</w:t>
      </w:r>
      <w:r w:rsidRPr="001C1C32">
        <w:t xml:space="preserve"> into the topographic changes near the summit, the geochemical composition of pyroclastic materials and ash was analyzed using X-Ray Fluorescence (XRF) and Scanning </w:t>
      </w:r>
      <w:r w:rsidRPr="001C1C32">
        <w:lastRenderedPageBreak/>
        <w:t xml:space="preserve">Electron Microscope (SEM) techniques. XRF analysis revealed that the post-eruption rocks are dominated by basaltic andesite to basalt compositions, with primary </w:t>
      </w:r>
      <w:proofErr w:type="spellStart"/>
      <w:r w:rsidRPr="001C1C32">
        <w:t>SiO</w:t>
      </w:r>
      <w:proofErr w:type="spellEnd"/>
      <w:r w:rsidRPr="001C1C32">
        <w:t>₂ content ranging from 50–57%, and trace element variations indicating complex and dynamic magma differentiation. SEM analysis revealed changes in mineral microstructures, including high vesicular textures, indicating dominant degassing processes during the eruption. These findings suggest that the 2024 eruption of Mount Ruang was the result of rapid and intense magmatic processes, producing a large eruption with a VEI 4 that significantly altered the crater topography.</w:t>
      </w:r>
    </w:p>
    <w:p w14:paraId="5C03AA7D" w14:textId="77777777" w:rsidR="001C1C32" w:rsidRPr="001C1C32" w:rsidRDefault="001C1C32" w:rsidP="001C1C32">
      <w:pPr>
        <w:pStyle w:val="NormalWeb"/>
        <w:jc w:val="both"/>
      </w:pPr>
      <w:r w:rsidRPr="001C1C32">
        <w:rPr>
          <w:rStyle w:val="Strong"/>
          <w:rFonts w:eastAsiaTheme="majorEastAsia"/>
          <w:b w:val="0"/>
          <w:bCs w:val="0"/>
        </w:rPr>
        <w:t>Keywords</w:t>
      </w:r>
      <w:r w:rsidRPr="001C1C32">
        <w:t>: Mount Ruang, topography, UAV, geochemistry, petrography.</w:t>
      </w:r>
    </w:p>
    <w:p w14:paraId="626874BC" w14:textId="77777777" w:rsidR="001C1C32" w:rsidRPr="001C1C32" w:rsidRDefault="001C1C32" w:rsidP="001C1C32">
      <w:pPr>
        <w:rPr>
          <w:rFonts w:ascii="Times New Roman" w:hAnsi="Times New Roman" w:cs="Times New Roman"/>
          <w:b/>
          <w:bCs/>
        </w:rPr>
      </w:pPr>
    </w:p>
    <w:sectPr w:rsidR="001C1C32" w:rsidRPr="001C1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32"/>
    <w:rsid w:val="001C1C32"/>
    <w:rsid w:val="001C27CB"/>
    <w:rsid w:val="001E6F03"/>
    <w:rsid w:val="00447AFF"/>
    <w:rsid w:val="005E51FD"/>
    <w:rsid w:val="006B154F"/>
    <w:rsid w:val="007B5876"/>
    <w:rsid w:val="0083196C"/>
    <w:rsid w:val="008A7FCF"/>
    <w:rsid w:val="00AA0FD1"/>
    <w:rsid w:val="00B422C4"/>
    <w:rsid w:val="00BD5E81"/>
    <w:rsid w:val="00C015D7"/>
    <w:rsid w:val="00C24F07"/>
    <w:rsid w:val="00CB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A1DA"/>
  <w15:chartTrackingRefBased/>
  <w15:docId w15:val="{C7FF21A6-1049-4AED-865F-F1451FDF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C32"/>
    <w:rPr>
      <w:rFonts w:eastAsiaTheme="majorEastAsia" w:cstheme="majorBidi"/>
      <w:color w:val="272727" w:themeColor="text1" w:themeTint="D8"/>
    </w:rPr>
  </w:style>
  <w:style w:type="paragraph" w:styleId="Title">
    <w:name w:val="Title"/>
    <w:basedOn w:val="Normal"/>
    <w:next w:val="Normal"/>
    <w:link w:val="TitleChar"/>
    <w:uiPriority w:val="10"/>
    <w:qFormat/>
    <w:rsid w:val="001C1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C32"/>
    <w:pPr>
      <w:spacing w:before="160"/>
      <w:jc w:val="center"/>
    </w:pPr>
    <w:rPr>
      <w:i/>
      <w:iCs/>
      <w:color w:val="404040" w:themeColor="text1" w:themeTint="BF"/>
    </w:rPr>
  </w:style>
  <w:style w:type="character" w:customStyle="1" w:styleId="QuoteChar">
    <w:name w:val="Quote Char"/>
    <w:basedOn w:val="DefaultParagraphFont"/>
    <w:link w:val="Quote"/>
    <w:uiPriority w:val="29"/>
    <w:rsid w:val="001C1C32"/>
    <w:rPr>
      <w:i/>
      <w:iCs/>
      <w:color w:val="404040" w:themeColor="text1" w:themeTint="BF"/>
    </w:rPr>
  </w:style>
  <w:style w:type="paragraph" w:styleId="ListParagraph">
    <w:name w:val="List Paragraph"/>
    <w:basedOn w:val="Normal"/>
    <w:uiPriority w:val="34"/>
    <w:qFormat/>
    <w:rsid w:val="001C1C32"/>
    <w:pPr>
      <w:ind w:left="720"/>
      <w:contextualSpacing/>
    </w:pPr>
  </w:style>
  <w:style w:type="character" w:styleId="IntenseEmphasis">
    <w:name w:val="Intense Emphasis"/>
    <w:basedOn w:val="DefaultParagraphFont"/>
    <w:uiPriority w:val="21"/>
    <w:qFormat/>
    <w:rsid w:val="001C1C32"/>
    <w:rPr>
      <w:i/>
      <w:iCs/>
      <w:color w:val="0F4761" w:themeColor="accent1" w:themeShade="BF"/>
    </w:rPr>
  </w:style>
  <w:style w:type="paragraph" w:styleId="IntenseQuote">
    <w:name w:val="Intense Quote"/>
    <w:basedOn w:val="Normal"/>
    <w:next w:val="Normal"/>
    <w:link w:val="IntenseQuoteChar"/>
    <w:uiPriority w:val="30"/>
    <w:qFormat/>
    <w:rsid w:val="001C1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C32"/>
    <w:rPr>
      <w:i/>
      <w:iCs/>
      <w:color w:val="0F4761" w:themeColor="accent1" w:themeShade="BF"/>
    </w:rPr>
  </w:style>
  <w:style w:type="character" w:styleId="IntenseReference">
    <w:name w:val="Intense Reference"/>
    <w:basedOn w:val="DefaultParagraphFont"/>
    <w:uiPriority w:val="32"/>
    <w:qFormat/>
    <w:rsid w:val="001C1C32"/>
    <w:rPr>
      <w:b/>
      <w:bCs/>
      <w:smallCaps/>
      <w:color w:val="0F4761" w:themeColor="accent1" w:themeShade="BF"/>
      <w:spacing w:val="5"/>
    </w:rPr>
  </w:style>
  <w:style w:type="paragraph" w:styleId="NormalWeb">
    <w:name w:val="Normal (Web)"/>
    <w:basedOn w:val="Normal"/>
    <w:uiPriority w:val="99"/>
    <w:semiHidden/>
    <w:unhideWhenUsed/>
    <w:rsid w:val="001C1C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C1C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Heruningtyas Desi Purnamasari</dc:creator>
  <cp:keywords/>
  <dc:description/>
  <cp:lastModifiedBy>Heruningtyas Desi Purnamasari</cp:lastModifiedBy>
  <cp:revision>1</cp:revision>
  <dcterms:created xsi:type="dcterms:W3CDTF">2025-06-01T17:09:00Z</dcterms:created>
  <dcterms:modified xsi:type="dcterms:W3CDTF">2025-06-01T17:15:00Z</dcterms:modified>
</cp:coreProperties>
</file>