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37467" w14:textId="77777777" w:rsidR="00657B14" w:rsidRPr="00657B14" w:rsidRDefault="00657B14" w:rsidP="00657B14">
      <w:pPr>
        <w:rPr>
          <w:b/>
          <w:bCs/>
          <w:lang w:val="en-GB"/>
        </w:rPr>
      </w:pPr>
      <w:r w:rsidRPr="00657B14">
        <w:rPr>
          <w:b/>
          <w:bCs/>
          <w:lang w:val="en-GB"/>
        </w:rPr>
        <w:t>Global Volcanic monitoring for the International Humanitarian Community: Enhancing GDACS Capabilities</w:t>
      </w:r>
    </w:p>
    <w:p w14:paraId="09A56DC9" w14:textId="77777777" w:rsidR="00657B14" w:rsidRPr="00657B14" w:rsidRDefault="00657B14" w:rsidP="00657B14">
      <w:pPr>
        <w:rPr>
          <w:lang w:val="it-IT"/>
        </w:rPr>
      </w:pPr>
      <w:r w:rsidRPr="00657B14">
        <w:rPr>
          <w:lang w:val="it-IT"/>
        </w:rPr>
        <w:t>Marzia Santini</w:t>
      </w:r>
      <w:r w:rsidRPr="00657B14">
        <w:rPr>
          <w:vertAlign w:val="superscript"/>
          <w:lang w:val="it-IT"/>
        </w:rPr>
        <w:t>1</w:t>
      </w:r>
      <w:r w:rsidRPr="00657B14">
        <w:rPr>
          <w:lang w:val="it-IT"/>
        </w:rPr>
        <w:t>, Maurizio Ripepe</w:t>
      </w:r>
      <w:r w:rsidRPr="00657B14">
        <w:rPr>
          <w:vertAlign w:val="superscript"/>
          <w:lang w:val="it-IT"/>
        </w:rPr>
        <w:t>2</w:t>
      </w:r>
      <w:r w:rsidRPr="00657B14">
        <w:rPr>
          <w:lang w:val="it-IT"/>
        </w:rPr>
        <w:t>, Sébastien Valade</w:t>
      </w:r>
      <w:r w:rsidRPr="00657B14">
        <w:rPr>
          <w:vertAlign w:val="superscript"/>
          <w:lang w:val="it-IT"/>
        </w:rPr>
        <w:t>3</w:t>
      </w:r>
      <w:r w:rsidRPr="00657B14">
        <w:rPr>
          <w:lang w:val="it-IT"/>
        </w:rPr>
        <w:t>, Elisa Destro</w:t>
      </w:r>
      <w:r w:rsidRPr="00657B14">
        <w:rPr>
          <w:vertAlign w:val="superscript"/>
          <w:lang w:val="it-IT"/>
        </w:rPr>
        <w:t>4,1</w:t>
      </w:r>
      <w:r w:rsidRPr="00657B14">
        <w:rPr>
          <w:lang w:val="it-IT"/>
        </w:rPr>
        <w:t>, Stefano Paris</w:t>
      </w:r>
      <w:r w:rsidRPr="00657B14">
        <w:rPr>
          <w:vertAlign w:val="superscript"/>
          <w:lang w:val="it-IT"/>
        </w:rPr>
        <w:t>5,1</w:t>
      </w:r>
      <w:r w:rsidRPr="00657B14">
        <w:rPr>
          <w:lang w:val="it-IT"/>
        </w:rPr>
        <w:t>, Chiara Proietti</w:t>
      </w:r>
      <w:r w:rsidRPr="00657B14">
        <w:rPr>
          <w:vertAlign w:val="superscript"/>
          <w:lang w:val="it-IT"/>
        </w:rPr>
        <w:t>5,1</w:t>
      </w:r>
      <w:r w:rsidRPr="00657B14">
        <w:rPr>
          <w:lang w:val="it-IT"/>
        </w:rPr>
        <w:t>, Valerio Salvitti</w:t>
      </w:r>
      <w:r w:rsidRPr="00657B14">
        <w:rPr>
          <w:vertAlign w:val="superscript"/>
          <w:lang w:val="it-IT"/>
        </w:rPr>
        <w:t>4,1</w:t>
      </w:r>
    </w:p>
    <w:p w14:paraId="2A716DBF" w14:textId="77777777" w:rsidR="00657B14" w:rsidRPr="00657B14" w:rsidRDefault="00657B14" w:rsidP="00657B14">
      <w:pPr>
        <w:rPr>
          <w:lang w:val="en-GB"/>
        </w:rPr>
      </w:pPr>
      <w:r w:rsidRPr="00657B14">
        <w:rPr>
          <w:lang w:val="en-GB"/>
        </w:rPr>
        <w:t>1 European Commission, Joint Research Centre</w:t>
      </w:r>
    </w:p>
    <w:p w14:paraId="5C8BF4ED" w14:textId="77777777" w:rsidR="00657B14" w:rsidRPr="00657B14" w:rsidRDefault="00657B14" w:rsidP="00657B14">
      <w:pPr>
        <w:rPr>
          <w:lang w:val="en-GB"/>
        </w:rPr>
      </w:pPr>
      <w:r w:rsidRPr="00657B14">
        <w:rPr>
          <w:lang w:val="en-GB"/>
        </w:rPr>
        <w:t>2 University of Florence, Italy</w:t>
      </w:r>
    </w:p>
    <w:p w14:paraId="00401F50" w14:textId="77777777" w:rsidR="00657B14" w:rsidRPr="00657B14" w:rsidRDefault="00657B14" w:rsidP="00657B14">
      <w:pPr>
        <w:rPr>
          <w:lang w:val="en-GB"/>
        </w:rPr>
      </w:pPr>
      <w:r w:rsidRPr="00657B14">
        <w:rPr>
          <w:lang w:val="en-GB"/>
        </w:rPr>
        <w:t>3 Institute of Geophysics at UNAM (Universidad Nacional Autónoma de México, Mexico City)</w:t>
      </w:r>
    </w:p>
    <w:p w14:paraId="36FDF32A" w14:textId="77777777" w:rsidR="00657B14" w:rsidRPr="00657B14" w:rsidRDefault="00657B14" w:rsidP="00657B14">
      <w:pPr>
        <w:rPr>
          <w:lang w:val="en-GB"/>
        </w:rPr>
      </w:pPr>
      <w:r w:rsidRPr="00657B14">
        <w:rPr>
          <w:lang w:val="en-GB"/>
        </w:rPr>
        <w:t xml:space="preserve">4 </w:t>
      </w:r>
      <w:proofErr w:type="spellStart"/>
      <w:r w:rsidRPr="00657B14">
        <w:rPr>
          <w:lang w:val="en-GB"/>
        </w:rPr>
        <w:t>ArcadiaSIT</w:t>
      </w:r>
      <w:proofErr w:type="spellEnd"/>
      <w:r w:rsidRPr="00657B14">
        <w:rPr>
          <w:lang w:val="en-GB"/>
        </w:rPr>
        <w:t xml:space="preserve"> </w:t>
      </w:r>
      <w:proofErr w:type="spellStart"/>
      <w:r w:rsidRPr="00657B14">
        <w:rPr>
          <w:lang w:val="en-GB"/>
        </w:rPr>
        <w:t>srl</w:t>
      </w:r>
      <w:proofErr w:type="spellEnd"/>
    </w:p>
    <w:p w14:paraId="47666774" w14:textId="77777777" w:rsidR="00657B14" w:rsidRPr="00657B14" w:rsidRDefault="00657B14" w:rsidP="00657B14">
      <w:pPr>
        <w:rPr>
          <w:lang w:val="en-GB"/>
        </w:rPr>
      </w:pPr>
      <w:r w:rsidRPr="00657B14">
        <w:rPr>
          <w:lang w:val="en-GB"/>
        </w:rPr>
        <w:t>5 FINCONS spa</w:t>
      </w:r>
    </w:p>
    <w:p w14:paraId="3E9BA329" w14:textId="77777777" w:rsidR="00657B14" w:rsidRPr="00657B14" w:rsidRDefault="00657B14" w:rsidP="00657B14">
      <w:pPr>
        <w:rPr>
          <w:lang w:val="en-GB"/>
        </w:rPr>
      </w:pPr>
      <w:r w:rsidRPr="00657B14">
        <w:rPr>
          <w:lang w:val="en-GB"/>
        </w:rPr>
        <w:t> </w:t>
      </w:r>
    </w:p>
    <w:p w14:paraId="6C8FDE86" w14:textId="31759DCD" w:rsidR="00657B14" w:rsidRPr="00657B14" w:rsidRDefault="00657B14" w:rsidP="00657B14">
      <w:pPr>
        <w:rPr>
          <w:lang w:val="en-GB"/>
        </w:rPr>
      </w:pPr>
      <w:r w:rsidRPr="00657B14">
        <w:rPr>
          <w:lang w:val="en-GB"/>
        </w:rPr>
        <w:t xml:space="preserve">The international humanitarian community requires global Multi-Hazard impact estimation systems to be aware of upcoming or ongoing events which may necessitate their prompt support. Historical events, such as the 1985 Nevado del Ruiz eruption (21,800 fatalities) and 1991 Mount Pinatubo eruption (640 fatalities and 1 million affected), demonstrate the devastating consequences of volcanic eruptions. Recent crises, including the 2018 Volcano de Fuego (461 fatalities), the Nyiragongo eruptions in 2020 (32 fatalities), and the 2024-2025 </w:t>
      </w:r>
      <w:proofErr w:type="spellStart"/>
      <w:r w:rsidRPr="00657B14">
        <w:rPr>
          <w:lang w:val="en-GB"/>
        </w:rPr>
        <w:t>Fentale</w:t>
      </w:r>
      <w:proofErr w:type="spellEnd"/>
      <w:r w:rsidRPr="00657B14">
        <w:rPr>
          <w:lang w:val="en-GB"/>
        </w:rPr>
        <w:t xml:space="preserve"> volcanic crisis (80,000 displaced), further emphasize the importance of rapid information for organising effective international support. </w:t>
      </w:r>
    </w:p>
    <w:p w14:paraId="7071769C" w14:textId="08339878" w:rsidR="00657B14" w:rsidRPr="00657B14" w:rsidRDefault="00657B14" w:rsidP="00657B14">
      <w:pPr>
        <w:rPr>
          <w:lang w:val="en-GB"/>
        </w:rPr>
      </w:pPr>
      <w:r w:rsidRPr="00657B14">
        <w:rPr>
          <w:lang w:val="en-GB"/>
        </w:rPr>
        <w:t>Volcanic events in the Global Disaster Alert and Coordination System (GDACS), a collaborative initiative between the European Commission and the United Nations, are currently not automated and manually published. Events are evaluated based on ad-hoc analyses, performed case-by-case by subject matter experts, which is a time-consuming process. A prototype under development aims to overcome this limitation by integrating hazard data from various sources, including Volcanic Ash Advisories and satellite-based SO</w:t>
      </w:r>
      <w:r w:rsidRPr="00657B14">
        <w:rPr>
          <w:vertAlign w:val="subscript"/>
          <w:lang w:val="en-GB"/>
        </w:rPr>
        <w:t>2</w:t>
      </w:r>
      <w:r w:rsidRPr="00657B14">
        <w:rPr>
          <w:lang w:val="en-GB"/>
        </w:rPr>
        <w:t> emissions, as well as humanitarian data, such as the Population Exposure Index, the Vulnerability and Coping Capacity. </w:t>
      </w:r>
    </w:p>
    <w:p w14:paraId="4BE03ECD" w14:textId="77777777" w:rsidR="00657B14" w:rsidRPr="00657B14" w:rsidRDefault="00657B14" w:rsidP="00657B14">
      <w:pPr>
        <w:rPr>
          <w:lang w:val="en-GB"/>
        </w:rPr>
      </w:pPr>
      <w:r w:rsidRPr="00657B14">
        <w:rPr>
          <w:lang w:val="en-GB"/>
        </w:rPr>
        <w:t>The system's performance has been evaluated using data from the Smithsonian, EM-DAT, and NOAA databases, as well as ECHO daily analytical products. Ongoing developments aim to enhance the prototype's capabilities through the integration of Large Language Models for automated data extraction from authoritative volcanic observatories data, improving the timeliness and comprehensiveness of impact assessments.</w:t>
      </w:r>
    </w:p>
    <w:p w14:paraId="38F81623" w14:textId="77777777" w:rsidR="00A92A92" w:rsidRPr="00657B14" w:rsidRDefault="00A92A92">
      <w:pPr>
        <w:rPr>
          <w:lang w:val="en-GB"/>
        </w:rPr>
      </w:pPr>
    </w:p>
    <w:sectPr w:rsidR="00A92A92" w:rsidRPr="00657B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14"/>
    <w:rsid w:val="00657B14"/>
    <w:rsid w:val="00A92A92"/>
    <w:rsid w:val="00AD1A85"/>
    <w:rsid w:val="00EF591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0031"/>
  <w15:chartTrackingRefBased/>
  <w15:docId w15:val="{C0C762AB-39CF-4E5F-8690-11B59D46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57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57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57B1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57B1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57B1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57B1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57B1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57B1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57B1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57B1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57B1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57B1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57B1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57B1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57B1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57B1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57B1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57B14"/>
    <w:rPr>
      <w:rFonts w:eastAsiaTheme="majorEastAsia" w:cstheme="majorBidi"/>
      <w:color w:val="272727" w:themeColor="text1" w:themeTint="D8"/>
    </w:rPr>
  </w:style>
  <w:style w:type="paragraph" w:styleId="Titre">
    <w:name w:val="Title"/>
    <w:basedOn w:val="Normal"/>
    <w:next w:val="Normal"/>
    <w:link w:val="TitreCar"/>
    <w:uiPriority w:val="10"/>
    <w:qFormat/>
    <w:rsid w:val="00657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57B1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57B1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57B1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57B14"/>
    <w:pPr>
      <w:spacing w:before="160"/>
      <w:jc w:val="center"/>
    </w:pPr>
    <w:rPr>
      <w:i/>
      <w:iCs/>
      <w:color w:val="404040" w:themeColor="text1" w:themeTint="BF"/>
    </w:rPr>
  </w:style>
  <w:style w:type="character" w:customStyle="1" w:styleId="CitationCar">
    <w:name w:val="Citation Car"/>
    <w:basedOn w:val="Policepardfaut"/>
    <w:link w:val="Citation"/>
    <w:uiPriority w:val="29"/>
    <w:rsid w:val="00657B14"/>
    <w:rPr>
      <w:i/>
      <w:iCs/>
      <w:color w:val="404040" w:themeColor="text1" w:themeTint="BF"/>
    </w:rPr>
  </w:style>
  <w:style w:type="paragraph" w:styleId="Paragraphedeliste">
    <w:name w:val="List Paragraph"/>
    <w:basedOn w:val="Normal"/>
    <w:uiPriority w:val="34"/>
    <w:qFormat/>
    <w:rsid w:val="00657B14"/>
    <w:pPr>
      <w:ind w:left="720"/>
      <w:contextualSpacing/>
    </w:pPr>
  </w:style>
  <w:style w:type="character" w:styleId="Accentuationintense">
    <w:name w:val="Intense Emphasis"/>
    <w:basedOn w:val="Policepardfaut"/>
    <w:uiPriority w:val="21"/>
    <w:qFormat/>
    <w:rsid w:val="00657B14"/>
    <w:rPr>
      <w:i/>
      <w:iCs/>
      <w:color w:val="0F4761" w:themeColor="accent1" w:themeShade="BF"/>
    </w:rPr>
  </w:style>
  <w:style w:type="paragraph" w:styleId="Citationintense">
    <w:name w:val="Intense Quote"/>
    <w:basedOn w:val="Normal"/>
    <w:next w:val="Normal"/>
    <w:link w:val="CitationintenseCar"/>
    <w:uiPriority w:val="30"/>
    <w:qFormat/>
    <w:rsid w:val="00657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57B14"/>
    <w:rPr>
      <w:i/>
      <w:iCs/>
      <w:color w:val="0F4761" w:themeColor="accent1" w:themeShade="BF"/>
    </w:rPr>
  </w:style>
  <w:style w:type="character" w:styleId="Rfrenceintense">
    <w:name w:val="Intense Reference"/>
    <w:basedOn w:val="Policepardfaut"/>
    <w:uiPriority w:val="32"/>
    <w:qFormat/>
    <w:rsid w:val="00657B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21080">
      <w:bodyDiv w:val="1"/>
      <w:marLeft w:val="0"/>
      <w:marRight w:val="0"/>
      <w:marTop w:val="0"/>
      <w:marBottom w:val="0"/>
      <w:divBdr>
        <w:top w:val="none" w:sz="0" w:space="0" w:color="auto"/>
        <w:left w:val="none" w:sz="0" w:space="0" w:color="auto"/>
        <w:bottom w:val="none" w:sz="0" w:space="0" w:color="auto"/>
        <w:right w:val="none" w:sz="0" w:space="0" w:color="auto"/>
      </w:divBdr>
    </w:div>
    <w:div w:id="180303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1829</Characters>
  <Application>Microsoft Office Word</Application>
  <DocSecurity>0</DocSecurity>
  <Lines>15</Lines>
  <Paragraphs>4</Paragraphs>
  <ScaleCrop>false</ScaleCrop>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Costanza Bonadonna</dc:creator>
  <cp:keywords/>
  <dc:description/>
  <cp:lastModifiedBy>Costanza Bonadonna</cp:lastModifiedBy>
  <cp:revision>1</cp:revision>
  <dcterms:created xsi:type="dcterms:W3CDTF">2025-05-30T11:28:00Z</dcterms:created>
  <dcterms:modified xsi:type="dcterms:W3CDTF">2025-05-30T11:29:00Z</dcterms:modified>
</cp:coreProperties>
</file>