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7723" w14:textId="77777777" w:rsidR="002B0AB1" w:rsidRPr="009D4450" w:rsidRDefault="001A05DC" w:rsidP="003025DB">
      <w:pPr>
        <w:pStyle w:val="Titre1"/>
      </w:pPr>
      <w:r w:rsidRPr="009D4450">
        <w:t>Bilan de la démarche d’observation</w:t>
      </w:r>
    </w:p>
    <w:p w14:paraId="18CC64B7" w14:textId="77777777" w:rsidR="007203B6" w:rsidRDefault="007203B6" w:rsidP="002B3F23">
      <w:pPr>
        <w:spacing w:after="0"/>
        <w:jc w:val="both"/>
        <w:rPr>
          <w:rFonts w:asciiTheme="minorHAnsi" w:hAnsiTheme="minorHAnsi" w:cstheme="minorHAnsi"/>
          <w:sz w:val="23"/>
          <w:szCs w:val="23"/>
        </w:rPr>
      </w:pPr>
    </w:p>
    <w:p w14:paraId="744082A4" w14:textId="77777777" w:rsidR="00B809D4" w:rsidRDefault="00B809D4" w:rsidP="002B3F23">
      <w:pPr>
        <w:spacing w:after="0"/>
        <w:jc w:val="both"/>
        <w:rPr>
          <w:rFonts w:asciiTheme="minorHAnsi" w:hAnsiTheme="minorHAnsi" w:cstheme="minorHAnsi"/>
          <w:i/>
          <w:sz w:val="23"/>
          <w:szCs w:val="23"/>
        </w:rPr>
      </w:pPr>
    </w:p>
    <w:p w14:paraId="69E0B653" w14:textId="77777777" w:rsidR="00B809D4" w:rsidRPr="003025DB" w:rsidRDefault="00B809D4" w:rsidP="002B3F23">
      <w:pPr>
        <w:spacing w:after="0"/>
        <w:jc w:val="both"/>
        <w:rPr>
          <w:rFonts w:ascii="TheSansOsF Light" w:hAnsi="TheSansOsF Light" w:cstheme="minorHAnsi"/>
          <w:i/>
          <w:sz w:val="23"/>
          <w:szCs w:val="23"/>
        </w:rPr>
      </w:pPr>
      <w:r w:rsidRPr="003025DB">
        <w:rPr>
          <w:rFonts w:ascii="TheSansOsF Light" w:hAnsi="TheSansOsF Light" w:cstheme="minorHAnsi"/>
          <w:sz w:val="23"/>
          <w:szCs w:val="23"/>
        </w:rPr>
        <w:t xml:space="preserve">Lorsque la démarche collaborative d’observation mutuelle arrive à son terme, il peut être utile d’en faire le bilan par écrit. Cela permet à chaque personne impliquée de faire </w:t>
      </w:r>
      <w:r w:rsidR="003652F5" w:rsidRPr="003025DB">
        <w:rPr>
          <w:rFonts w:ascii="TheSansOsF Light" w:hAnsi="TheSansOsF Light" w:cstheme="minorHAnsi"/>
          <w:sz w:val="23"/>
          <w:szCs w:val="23"/>
        </w:rPr>
        <w:t>la synthèse</w:t>
      </w:r>
      <w:r w:rsidRPr="003025DB">
        <w:rPr>
          <w:rFonts w:ascii="TheSansOsF Light" w:hAnsi="TheSansOsF Light" w:cstheme="minorHAnsi"/>
          <w:sz w:val="23"/>
          <w:szCs w:val="23"/>
        </w:rPr>
        <w:t xml:space="preserve"> de l’expérience, d’en faire ressortir les bénéfices et d’établir un plan de développement inspiré des pistes d’amélioration suggérées par l’autre personne. Garder une trace écrite permet à la fois de formaliser ses engagements et de valoriser le travail accompli, puisque c’est un document qui trouve tout à fait sa place dans un dossier d’enseignement</w:t>
      </w:r>
      <w:r w:rsidRPr="003025DB">
        <w:rPr>
          <w:rFonts w:ascii="TheSansOsF Light" w:hAnsi="TheSansOsF Light" w:cstheme="minorHAnsi"/>
          <w:i/>
          <w:sz w:val="23"/>
          <w:szCs w:val="23"/>
        </w:rPr>
        <w:t xml:space="preserve"> (</w:t>
      </w:r>
      <w:proofErr w:type="spellStart"/>
      <w:r w:rsidRPr="003025DB">
        <w:rPr>
          <w:rFonts w:ascii="TheSansOsF Light" w:hAnsi="TheSansOsF Light" w:cstheme="minorHAnsi"/>
          <w:i/>
          <w:sz w:val="23"/>
          <w:szCs w:val="23"/>
        </w:rPr>
        <w:t>Teaching</w:t>
      </w:r>
      <w:proofErr w:type="spellEnd"/>
      <w:r w:rsidRPr="003025DB">
        <w:rPr>
          <w:rFonts w:ascii="TheSansOsF Light" w:hAnsi="TheSansOsF Light" w:cstheme="minorHAnsi"/>
          <w:i/>
          <w:sz w:val="23"/>
          <w:szCs w:val="23"/>
        </w:rPr>
        <w:t xml:space="preserve"> Portfolio).</w:t>
      </w:r>
    </w:p>
    <w:p w14:paraId="6CBF8BF4" w14:textId="77777777" w:rsidR="00CB7F72" w:rsidRPr="003025DB" w:rsidRDefault="00CB7F72" w:rsidP="00CB7F72">
      <w:pPr>
        <w:spacing w:after="0" w:line="240" w:lineRule="auto"/>
        <w:jc w:val="both"/>
        <w:rPr>
          <w:rFonts w:ascii="TheSansOsF Light" w:hAnsi="TheSansOsF Light" w:cstheme="minorHAnsi"/>
          <w:b/>
          <w:sz w:val="23"/>
          <w:szCs w:val="23"/>
        </w:rPr>
      </w:pPr>
    </w:p>
    <w:p w14:paraId="0B690EDF" w14:textId="77777777" w:rsidR="002B3F23" w:rsidRPr="003025DB" w:rsidRDefault="00E26C8C" w:rsidP="00CB7F72">
      <w:pPr>
        <w:spacing w:after="0" w:line="240" w:lineRule="auto"/>
        <w:jc w:val="both"/>
        <w:rPr>
          <w:rFonts w:ascii="TheSansOsF Light" w:hAnsi="TheSansOsF Light" w:cstheme="minorHAnsi"/>
          <w:b/>
          <w:sz w:val="23"/>
          <w:szCs w:val="23"/>
        </w:rPr>
      </w:pPr>
      <w:r w:rsidRPr="003025DB">
        <w:rPr>
          <w:rFonts w:ascii="TheSansOsF Light" w:hAnsi="TheSansOsF Light" w:cstheme="minorHAnsi"/>
          <w:b/>
          <w:sz w:val="23"/>
          <w:szCs w:val="23"/>
        </w:rPr>
        <w:t>R</w:t>
      </w:r>
      <w:r w:rsidR="00FB48B4" w:rsidRPr="003025DB">
        <w:rPr>
          <w:rFonts w:ascii="TheSansOsF Light" w:hAnsi="TheSansOsF Light" w:cstheme="minorHAnsi"/>
          <w:b/>
          <w:sz w:val="23"/>
          <w:szCs w:val="23"/>
        </w:rPr>
        <w:t>etour sur la démarche</w:t>
      </w:r>
    </w:p>
    <w:p w14:paraId="586C44F8" w14:textId="77777777" w:rsidR="00FB48B4" w:rsidRPr="003025DB" w:rsidRDefault="00FB48B4" w:rsidP="002B3F23">
      <w:pPr>
        <w:spacing w:after="0" w:line="240" w:lineRule="auto"/>
        <w:jc w:val="both"/>
        <w:rPr>
          <w:rFonts w:ascii="TheSansOsF Light" w:hAnsi="TheSansOsF Light" w:cstheme="minorHAnsi"/>
          <w:b/>
          <w:sz w:val="23"/>
          <w:szCs w:val="23"/>
        </w:rPr>
      </w:pPr>
    </w:p>
    <w:p w14:paraId="4C9ED4A1" w14:textId="77777777" w:rsidR="001A11BB" w:rsidRPr="003025DB" w:rsidRDefault="00845FFF" w:rsidP="002B3F23">
      <w:pPr>
        <w:spacing w:after="0" w:line="240" w:lineRule="auto"/>
        <w:jc w:val="both"/>
        <w:rPr>
          <w:rFonts w:ascii="TheSansOsF Light" w:hAnsi="TheSansOsF Light" w:cstheme="minorHAnsi"/>
          <w:sz w:val="23"/>
          <w:szCs w:val="23"/>
        </w:rPr>
      </w:pPr>
      <w:r w:rsidRPr="003025DB">
        <w:rPr>
          <w:rFonts w:ascii="TheSansOsF Light" w:hAnsi="TheSansOsF Light" w:cstheme="minorHAnsi"/>
          <w:sz w:val="23"/>
          <w:szCs w:val="23"/>
        </w:rPr>
        <w:t xml:space="preserve">Par exemple, cette partie peut être alimentée par les questions suivantes : </w:t>
      </w:r>
      <w:r w:rsidR="00C658B3" w:rsidRPr="003025DB">
        <w:rPr>
          <w:rFonts w:ascii="TheSansOsF Light" w:hAnsi="TheSansOsF Light" w:cstheme="minorHAnsi"/>
          <w:sz w:val="23"/>
          <w:szCs w:val="23"/>
        </w:rPr>
        <w:t>Quel</w:t>
      </w:r>
      <w:r w:rsidR="006C1D99" w:rsidRPr="003025DB">
        <w:rPr>
          <w:rFonts w:ascii="TheSansOsF Light" w:hAnsi="TheSansOsF Light" w:cstheme="minorHAnsi"/>
          <w:sz w:val="23"/>
          <w:szCs w:val="23"/>
        </w:rPr>
        <w:t>s bénéfices je retire de la collaboration</w:t>
      </w:r>
      <w:r w:rsidR="006627C5" w:rsidRPr="003025DB">
        <w:rPr>
          <w:rFonts w:ascii="TheSansOsF Light" w:hAnsi="TheSansOsF Light" w:cstheme="minorHAnsi"/>
          <w:sz w:val="23"/>
          <w:szCs w:val="23"/>
        </w:rPr>
        <w:t xml:space="preserve"> avec mon binôme </w:t>
      </w:r>
      <w:r w:rsidR="00FB48B4" w:rsidRPr="003025DB">
        <w:rPr>
          <w:rFonts w:ascii="TheSansOsF Light" w:hAnsi="TheSansOsF Light" w:cstheme="minorHAnsi"/>
          <w:sz w:val="23"/>
          <w:szCs w:val="23"/>
        </w:rPr>
        <w:t xml:space="preserve">? </w:t>
      </w:r>
      <w:r w:rsidR="0059758E" w:rsidRPr="003025DB">
        <w:rPr>
          <w:rFonts w:ascii="TheSansOsF Light" w:hAnsi="TheSansOsF Light" w:cstheme="minorHAnsi"/>
          <w:sz w:val="23"/>
          <w:szCs w:val="23"/>
        </w:rPr>
        <w:t xml:space="preserve">En quoi </w:t>
      </w:r>
      <w:r w:rsidR="006670FE" w:rsidRPr="003025DB">
        <w:rPr>
          <w:rFonts w:ascii="TheSansOsF Light" w:hAnsi="TheSansOsF Light" w:cstheme="minorHAnsi"/>
          <w:sz w:val="23"/>
          <w:szCs w:val="23"/>
        </w:rPr>
        <w:t>me retrouver</w:t>
      </w:r>
      <w:r w:rsidR="0059758E" w:rsidRPr="003025DB">
        <w:rPr>
          <w:rFonts w:ascii="TheSansOsF Light" w:hAnsi="TheSansOsF Light" w:cstheme="minorHAnsi"/>
          <w:sz w:val="23"/>
          <w:szCs w:val="23"/>
        </w:rPr>
        <w:t xml:space="preserve"> dans une situation </w:t>
      </w:r>
      <w:r w:rsidR="00B809D4" w:rsidRPr="003025DB">
        <w:rPr>
          <w:rFonts w:ascii="TheSansOsF Light" w:hAnsi="TheSansOsF Light" w:cstheme="minorHAnsi"/>
          <w:sz w:val="23"/>
          <w:szCs w:val="23"/>
        </w:rPr>
        <w:t xml:space="preserve">d’observation </w:t>
      </w:r>
      <w:r w:rsidR="0059758E" w:rsidRPr="003025DB">
        <w:rPr>
          <w:rFonts w:ascii="TheSansOsF Light" w:hAnsi="TheSansOsF Light" w:cstheme="minorHAnsi"/>
          <w:sz w:val="23"/>
          <w:szCs w:val="23"/>
        </w:rPr>
        <w:t>m’a été profitable ?</w:t>
      </w:r>
      <w:r w:rsidRPr="003025DB">
        <w:rPr>
          <w:rFonts w:ascii="TheSansOsF Light" w:hAnsi="TheSansOsF Light" w:cstheme="minorHAnsi"/>
          <w:sz w:val="23"/>
          <w:szCs w:val="23"/>
        </w:rPr>
        <w:t xml:space="preserve"> Que ferai-je différemment</w:t>
      </w:r>
      <w:r w:rsidR="00B809D4" w:rsidRPr="003025DB">
        <w:rPr>
          <w:rFonts w:ascii="TheSansOsF Light" w:hAnsi="TheSansOsF Light" w:cstheme="minorHAnsi"/>
          <w:sz w:val="23"/>
          <w:szCs w:val="23"/>
        </w:rPr>
        <w:t> ?</w:t>
      </w:r>
    </w:p>
    <w:p w14:paraId="04500BF8" w14:textId="77777777" w:rsidR="00127860" w:rsidRPr="003025DB" w:rsidRDefault="00127860" w:rsidP="002B0AB1">
      <w:pPr>
        <w:rPr>
          <w:rFonts w:ascii="TheSansOsF Light" w:hAnsi="TheSansOsF Light" w:cstheme="minorHAnsi"/>
          <w:b/>
          <w:sz w:val="23"/>
          <w:szCs w:val="23"/>
        </w:rPr>
      </w:pPr>
    </w:p>
    <w:p w14:paraId="0DE7D6A7" w14:textId="77777777" w:rsidR="00E26C8C" w:rsidRPr="003025DB" w:rsidRDefault="00E26C8C" w:rsidP="00CB7F72">
      <w:pPr>
        <w:rPr>
          <w:rFonts w:ascii="TheSansOsF Light" w:hAnsi="TheSansOsF Light" w:cstheme="minorHAnsi"/>
          <w:b/>
          <w:sz w:val="23"/>
          <w:szCs w:val="23"/>
        </w:rPr>
      </w:pPr>
      <w:r w:rsidRPr="003025DB">
        <w:rPr>
          <w:rFonts w:ascii="TheSansOsF Light" w:hAnsi="TheSansOsF Light" w:cstheme="minorHAnsi"/>
          <w:b/>
          <w:sz w:val="23"/>
          <w:szCs w:val="23"/>
        </w:rPr>
        <w:t xml:space="preserve">Plan d’action </w:t>
      </w:r>
    </w:p>
    <w:p w14:paraId="122288EE" w14:textId="77777777" w:rsidR="00015BFE" w:rsidRPr="003025DB" w:rsidRDefault="00595A8B" w:rsidP="00E26C8C">
      <w:pPr>
        <w:ind w:left="360"/>
        <w:rPr>
          <w:rFonts w:ascii="TheSansOsF Light" w:hAnsi="TheSansOsF Light" w:cstheme="minorHAnsi"/>
          <w:sz w:val="23"/>
          <w:szCs w:val="23"/>
        </w:rPr>
      </w:pPr>
      <w:r w:rsidRPr="003025DB">
        <w:rPr>
          <w:rFonts w:ascii="TheSansOsF Light" w:hAnsi="TheSansOsF Light" w:cstheme="minorHAnsi"/>
          <w:sz w:val="23"/>
          <w:szCs w:val="23"/>
        </w:rPr>
        <w:t xml:space="preserve">Quelles sont mes forces constatées ? </w:t>
      </w:r>
      <w:r w:rsidR="00FB48B4" w:rsidRPr="003025DB">
        <w:rPr>
          <w:rFonts w:ascii="TheSansOsF Light" w:hAnsi="TheSansOsF Light" w:cstheme="minorHAnsi"/>
          <w:sz w:val="23"/>
          <w:szCs w:val="23"/>
        </w:rPr>
        <w:t xml:space="preserve">Quelles sont les </w:t>
      </w:r>
      <w:r w:rsidR="00211A5D" w:rsidRPr="003025DB">
        <w:rPr>
          <w:rFonts w:ascii="TheSansOsF Light" w:hAnsi="TheSansOsF Light" w:cstheme="minorHAnsi"/>
          <w:sz w:val="23"/>
          <w:szCs w:val="23"/>
        </w:rPr>
        <w:t>dimen</w:t>
      </w:r>
      <w:r w:rsidR="00127860" w:rsidRPr="003025DB">
        <w:rPr>
          <w:rFonts w:ascii="TheSansOsF Light" w:hAnsi="TheSansOsF Light" w:cstheme="minorHAnsi"/>
          <w:sz w:val="23"/>
          <w:szCs w:val="23"/>
        </w:rPr>
        <w:t xml:space="preserve">sions sur lesquelles </w:t>
      </w:r>
      <w:r w:rsidR="00211A5D" w:rsidRPr="003025DB">
        <w:rPr>
          <w:rFonts w:ascii="TheSansOsF Light" w:hAnsi="TheSansOsF Light" w:cstheme="minorHAnsi"/>
          <w:sz w:val="23"/>
          <w:szCs w:val="23"/>
        </w:rPr>
        <w:t xml:space="preserve">je </w:t>
      </w:r>
      <w:r w:rsidR="005F04F7" w:rsidRPr="003025DB">
        <w:rPr>
          <w:rFonts w:ascii="TheSansOsF Light" w:hAnsi="TheSansOsF Light" w:cstheme="minorHAnsi"/>
          <w:sz w:val="23"/>
          <w:szCs w:val="23"/>
        </w:rPr>
        <w:t>peux encore m’améliorer</w:t>
      </w:r>
      <w:r w:rsidR="00FB48B4" w:rsidRPr="003025DB">
        <w:rPr>
          <w:rFonts w:ascii="TheSansOsF Light" w:hAnsi="TheSansOsF Light" w:cstheme="minorHAnsi"/>
          <w:sz w:val="23"/>
          <w:szCs w:val="23"/>
        </w:rPr>
        <w:t xml:space="preserve"> ? </w:t>
      </w:r>
      <w:r w:rsidR="005F04F7" w:rsidRPr="003025DB">
        <w:rPr>
          <w:rFonts w:ascii="TheSansOsF Light" w:hAnsi="TheSansOsF Light" w:cstheme="minorHAnsi"/>
          <w:sz w:val="23"/>
          <w:szCs w:val="23"/>
        </w:rPr>
        <w:t xml:space="preserve">Qu’est-ce que je souhaite mettre en place pour m’améliorer sur ces dimensions ? </w:t>
      </w:r>
    </w:p>
    <w:p w14:paraId="51EBD825" w14:textId="77777777" w:rsidR="00D66302" w:rsidRPr="003025DB" w:rsidRDefault="00D66302" w:rsidP="00015BFE">
      <w:pPr>
        <w:rPr>
          <w:rFonts w:ascii="TheSansOsF Light" w:hAnsi="TheSansOsF Light" w:cstheme="minorHAnsi"/>
          <w:b/>
          <w:sz w:val="23"/>
          <w:szCs w:val="23"/>
        </w:rPr>
      </w:pPr>
    </w:p>
    <w:sectPr w:rsidR="00D66302" w:rsidRPr="003025DB" w:rsidSect="00015CFA">
      <w:headerReference w:type="default" r:id="rId8"/>
      <w:head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AA498" w14:textId="77777777" w:rsidR="00937EF8" w:rsidRDefault="00937EF8" w:rsidP="00086C7F">
      <w:pPr>
        <w:spacing w:after="0" w:line="240" w:lineRule="auto"/>
      </w:pPr>
      <w:r>
        <w:separator/>
      </w:r>
    </w:p>
  </w:endnote>
  <w:endnote w:type="continuationSeparator" w:id="0">
    <w:p w14:paraId="763952F4" w14:textId="77777777" w:rsidR="00937EF8" w:rsidRDefault="00937EF8" w:rsidP="0008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OsF Light">
    <w:panose1 w:val="020B0302050302020203"/>
    <w:charset w:val="00"/>
    <w:family w:val="swiss"/>
    <w:notTrueType/>
    <w:pitch w:val="variable"/>
    <w:sig w:usb0="A00000FF" w:usb1="5000F0F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EF7D7" w14:textId="77777777" w:rsidR="00937EF8" w:rsidRDefault="00937EF8" w:rsidP="00086C7F">
      <w:pPr>
        <w:spacing w:after="0" w:line="240" w:lineRule="auto"/>
      </w:pPr>
      <w:r>
        <w:separator/>
      </w:r>
    </w:p>
  </w:footnote>
  <w:footnote w:type="continuationSeparator" w:id="0">
    <w:p w14:paraId="68A6C1EE" w14:textId="77777777" w:rsidR="00937EF8" w:rsidRDefault="00937EF8" w:rsidP="0008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48"/>
      <w:gridCol w:w="4564"/>
    </w:tblGrid>
    <w:tr w:rsidR="007A63AB" w:rsidRPr="00086C7F" w14:paraId="270EC238" w14:textId="77777777" w:rsidTr="00561FC8">
      <w:trPr>
        <w:cantSplit/>
        <w:trHeight w:val="719"/>
      </w:trPr>
      <w:tc>
        <w:tcPr>
          <w:tcW w:w="4748" w:type="dxa"/>
        </w:tcPr>
        <w:p w14:paraId="43FBA9BE" w14:textId="77777777" w:rsidR="002B0AB1" w:rsidRDefault="002B0AB1" w:rsidP="002B0AB1">
          <w:pPr>
            <w:pStyle w:val="En-tte"/>
            <w:rPr>
              <w:rFonts w:asciiTheme="minorHAnsi" w:hAnsiTheme="minorHAnsi"/>
              <w:sz w:val="20"/>
              <w:szCs w:val="20"/>
            </w:rPr>
          </w:pPr>
          <w:r w:rsidRPr="002B0AB1">
            <w:rPr>
              <w:rFonts w:asciiTheme="minorHAnsi" w:hAnsiTheme="minorHAnsi"/>
              <w:sz w:val="20"/>
              <w:szCs w:val="20"/>
            </w:rPr>
            <w:t>Enseignant observé</w:t>
          </w:r>
          <w:r>
            <w:rPr>
              <w:rFonts w:asciiTheme="minorHAnsi" w:hAnsiTheme="minorHAnsi"/>
              <w:sz w:val="20"/>
              <w:szCs w:val="20"/>
            </w:rPr>
            <w:t xml:space="preserve"> : </w:t>
          </w:r>
        </w:p>
        <w:p w14:paraId="28ABBA90" w14:textId="77777777" w:rsidR="002B0AB1" w:rsidRDefault="002B0AB1" w:rsidP="002B0AB1">
          <w:pPr>
            <w:pStyle w:val="En-tte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 xml:space="preserve">Enseignant observateur : </w:t>
          </w:r>
        </w:p>
        <w:p w14:paraId="5F20E64D" w14:textId="77777777" w:rsidR="007A63AB" w:rsidRPr="002B0AB1" w:rsidRDefault="002B0AB1" w:rsidP="002B0AB1">
          <w:pPr>
            <w:pStyle w:val="En-tte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 xml:space="preserve">Date : </w:t>
          </w:r>
        </w:p>
      </w:tc>
      <w:tc>
        <w:tcPr>
          <w:tcW w:w="4564" w:type="dxa"/>
        </w:tcPr>
        <w:p w14:paraId="0C2FF676" w14:textId="77777777" w:rsidR="007A63AB" w:rsidRPr="00086C7F" w:rsidRDefault="007A63AB" w:rsidP="00086C7F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lang w:val="fr-FR" w:eastAsia="fr-FR"/>
            </w:rPr>
          </w:pPr>
        </w:p>
      </w:tc>
    </w:tr>
  </w:tbl>
  <w:p w14:paraId="7C3D9E67" w14:textId="77777777" w:rsidR="007A63AB" w:rsidRDefault="007A63AB" w:rsidP="00DF4141">
    <w:pPr>
      <w:tabs>
        <w:tab w:val="center" w:pos="4536"/>
        <w:tab w:val="right" w:pos="9072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928A" w14:textId="77777777" w:rsidR="002B0AB1" w:rsidRPr="003025DB" w:rsidRDefault="002B0AB1">
    <w:pPr>
      <w:pStyle w:val="En-tte"/>
      <w:rPr>
        <w:rFonts w:ascii="TheSansOsF Light" w:hAnsi="TheSansOsF Light"/>
        <w:sz w:val="20"/>
        <w:szCs w:val="20"/>
      </w:rPr>
    </w:pPr>
    <w:r w:rsidRPr="003025DB">
      <w:rPr>
        <w:rFonts w:ascii="TheSansOsF Light" w:hAnsi="TheSansOsF Light"/>
        <w:sz w:val="20"/>
        <w:szCs w:val="20"/>
      </w:rPr>
      <w:t>Enseignant</w:t>
    </w:r>
    <w:r w:rsidR="00B809D4" w:rsidRPr="003025DB">
      <w:rPr>
        <w:rFonts w:ascii="TheSansOsF Light" w:hAnsi="TheSansOsF Light"/>
        <w:sz w:val="20"/>
        <w:szCs w:val="20"/>
      </w:rPr>
      <w:t>-e</w:t>
    </w:r>
    <w:r w:rsidRPr="003025DB">
      <w:rPr>
        <w:rFonts w:ascii="TheSansOsF Light" w:hAnsi="TheSansOsF Light"/>
        <w:sz w:val="20"/>
        <w:szCs w:val="20"/>
      </w:rPr>
      <w:t xml:space="preserve"> </w:t>
    </w:r>
    <w:proofErr w:type="spellStart"/>
    <w:r w:rsidRPr="003025DB">
      <w:rPr>
        <w:rFonts w:ascii="TheSansOsF Light" w:hAnsi="TheSansOsF Light"/>
        <w:sz w:val="20"/>
        <w:szCs w:val="20"/>
      </w:rPr>
      <w:t>observé</w:t>
    </w:r>
    <w:r w:rsidR="00B809D4" w:rsidRPr="003025DB">
      <w:rPr>
        <w:rFonts w:ascii="TheSansOsF Light" w:hAnsi="TheSansOsF Light"/>
        <w:sz w:val="20"/>
        <w:szCs w:val="20"/>
      </w:rPr>
      <w:t>-e</w:t>
    </w:r>
    <w:proofErr w:type="spellEnd"/>
    <w:r w:rsidRPr="003025DB">
      <w:rPr>
        <w:rFonts w:ascii="TheSansOsF Light" w:hAnsi="TheSansOsF Light"/>
        <w:sz w:val="20"/>
        <w:szCs w:val="20"/>
      </w:rPr>
      <w:t xml:space="preserve"> : </w:t>
    </w:r>
  </w:p>
  <w:p w14:paraId="0F7D8683" w14:textId="77777777" w:rsidR="002B0AB1" w:rsidRPr="003025DB" w:rsidRDefault="002B0AB1">
    <w:pPr>
      <w:pStyle w:val="En-tte"/>
      <w:rPr>
        <w:rFonts w:ascii="TheSansOsF Light" w:hAnsi="TheSansOsF Light"/>
        <w:sz w:val="20"/>
        <w:szCs w:val="20"/>
      </w:rPr>
    </w:pPr>
    <w:r w:rsidRPr="003025DB">
      <w:rPr>
        <w:rFonts w:ascii="TheSansOsF Light" w:hAnsi="TheSansOsF Light"/>
        <w:sz w:val="20"/>
        <w:szCs w:val="20"/>
      </w:rPr>
      <w:t>Enseignant</w:t>
    </w:r>
    <w:r w:rsidR="00B809D4" w:rsidRPr="003025DB">
      <w:rPr>
        <w:rFonts w:ascii="TheSansOsF Light" w:hAnsi="TheSansOsF Light"/>
        <w:sz w:val="20"/>
        <w:szCs w:val="20"/>
      </w:rPr>
      <w:t>-e</w:t>
    </w:r>
    <w:r w:rsidRPr="003025DB">
      <w:rPr>
        <w:rFonts w:ascii="TheSansOsF Light" w:hAnsi="TheSansOsF Light"/>
        <w:sz w:val="20"/>
        <w:szCs w:val="20"/>
      </w:rPr>
      <w:t xml:space="preserve"> observateur</w:t>
    </w:r>
    <w:r w:rsidR="00B809D4" w:rsidRPr="003025DB">
      <w:rPr>
        <w:rFonts w:ascii="TheSansOsF Light" w:hAnsi="TheSansOsF Light"/>
        <w:sz w:val="20"/>
        <w:szCs w:val="20"/>
      </w:rPr>
      <w:t>/</w:t>
    </w:r>
    <w:proofErr w:type="spellStart"/>
    <w:r w:rsidR="00B809D4" w:rsidRPr="003025DB">
      <w:rPr>
        <w:rFonts w:ascii="TheSansOsF Light" w:hAnsi="TheSansOsF Light"/>
        <w:sz w:val="20"/>
        <w:szCs w:val="20"/>
      </w:rPr>
      <w:t>trice</w:t>
    </w:r>
    <w:proofErr w:type="spellEnd"/>
    <w:r w:rsidRPr="003025DB">
      <w:rPr>
        <w:rFonts w:ascii="TheSansOsF Light" w:hAnsi="TheSansOsF Light"/>
        <w:sz w:val="20"/>
        <w:szCs w:val="20"/>
      </w:rPr>
      <w:t xml:space="preserve"> : </w:t>
    </w:r>
  </w:p>
  <w:p w14:paraId="5D9E02EA" w14:textId="77777777" w:rsidR="002B0AB1" w:rsidRPr="003025DB" w:rsidRDefault="002B0AB1">
    <w:pPr>
      <w:pStyle w:val="En-tte"/>
      <w:rPr>
        <w:rFonts w:ascii="TheSansOsF Light" w:hAnsi="TheSansOsF Light"/>
        <w:sz w:val="20"/>
        <w:szCs w:val="20"/>
      </w:rPr>
    </w:pPr>
    <w:r w:rsidRPr="003025DB">
      <w:rPr>
        <w:rFonts w:ascii="TheSansOsF Light" w:hAnsi="TheSansOsF Light"/>
        <w:sz w:val="20"/>
        <w:szCs w:val="20"/>
      </w:rPr>
      <w:t xml:space="preserve">Date 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17C3C"/>
    <w:multiLevelType w:val="hybridMultilevel"/>
    <w:tmpl w:val="919A4234"/>
    <w:lvl w:ilvl="0" w:tplc="B28E86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07D79"/>
    <w:multiLevelType w:val="hybridMultilevel"/>
    <w:tmpl w:val="5EFEA91E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D36CD"/>
    <w:multiLevelType w:val="hybridMultilevel"/>
    <w:tmpl w:val="8C423898"/>
    <w:lvl w:ilvl="0" w:tplc="F252D838">
      <w:start w:val="1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B08F1"/>
    <w:multiLevelType w:val="hybridMultilevel"/>
    <w:tmpl w:val="9C26DE66"/>
    <w:lvl w:ilvl="0" w:tplc="0C4AD450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40305"/>
    <w:multiLevelType w:val="hybridMultilevel"/>
    <w:tmpl w:val="3CF0547C"/>
    <w:lvl w:ilvl="0" w:tplc="7D7C9F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06CEE"/>
    <w:multiLevelType w:val="hybridMultilevel"/>
    <w:tmpl w:val="881C39B2"/>
    <w:lvl w:ilvl="0" w:tplc="B04CEA6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108FE"/>
    <w:multiLevelType w:val="hybridMultilevel"/>
    <w:tmpl w:val="28D4D384"/>
    <w:lvl w:ilvl="0" w:tplc="615690D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42E36"/>
    <w:multiLevelType w:val="hybridMultilevel"/>
    <w:tmpl w:val="16E6B510"/>
    <w:lvl w:ilvl="0" w:tplc="B04CEA6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344357">
    <w:abstractNumId w:val="6"/>
  </w:num>
  <w:num w:numId="2" w16cid:durableId="1450393979">
    <w:abstractNumId w:val="2"/>
  </w:num>
  <w:num w:numId="3" w16cid:durableId="85394434">
    <w:abstractNumId w:val="5"/>
  </w:num>
  <w:num w:numId="4" w16cid:durableId="626741951">
    <w:abstractNumId w:val="7"/>
  </w:num>
  <w:num w:numId="5" w16cid:durableId="1118455465">
    <w:abstractNumId w:val="4"/>
  </w:num>
  <w:num w:numId="6" w16cid:durableId="1541167439">
    <w:abstractNumId w:val="0"/>
  </w:num>
  <w:num w:numId="7" w16cid:durableId="789056464">
    <w:abstractNumId w:val="3"/>
  </w:num>
  <w:num w:numId="8" w16cid:durableId="1724527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C7F"/>
    <w:rsid w:val="00000B86"/>
    <w:rsid w:val="000073C5"/>
    <w:rsid w:val="000123CC"/>
    <w:rsid w:val="00015BFE"/>
    <w:rsid w:val="00015CFA"/>
    <w:rsid w:val="00021F80"/>
    <w:rsid w:val="00072047"/>
    <w:rsid w:val="00086C7F"/>
    <w:rsid w:val="000A7EF4"/>
    <w:rsid w:val="000D4273"/>
    <w:rsid w:val="000D65D4"/>
    <w:rsid w:val="000E70F6"/>
    <w:rsid w:val="00103754"/>
    <w:rsid w:val="0011469D"/>
    <w:rsid w:val="001169C9"/>
    <w:rsid w:val="00127860"/>
    <w:rsid w:val="00132E67"/>
    <w:rsid w:val="001534B1"/>
    <w:rsid w:val="00156C40"/>
    <w:rsid w:val="00182278"/>
    <w:rsid w:val="00193793"/>
    <w:rsid w:val="001A05DC"/>
    <w:rsid w:val="001A11BB"/>
    <w:rsid w:val="001B0DD1"/>
    <w:rsid w:val="001C0A24"/>
    <w:rsid w:val="001E7364"/>
    <w:rsid w:val="001F2C81"/>
    <w:rsid w:val="001F2CB5"/>
    <w:rsid w:val="00211A5D"/>
    <w:rsid w:val="00246D65"/>
    <w:rsid w:val="00256491"/>
    <w:rsid w:val="00264CDB"/>
    <w:rsid w:val="00285AC7"/>
    <w:rsid w:val="00285C27"/>
    <w:rsid w:val="0029274F"/>
    <w:rsid w:val="002960A2"/>
    <w:rsid w:val="002B0AB1"/>
    <w:rsid w:val="002B3F23"/>
    <w:rsid w:val="002B58C4"/>
    <w:rsid w:val="002B6DCA"/>
    <w:rsid w:val="002C2FD5"/>
    <w:rsid w:val="002E00B7"/>
    <w:rsid w:val="002E0467"/>
    <w:rsid w:val="002E59C3"/>
    <w:rsid w:val="002E7FE8"/>
    <w:rsid w:val="0030145E"/>
    <w:rsid w:val="003025DB"/>
    <w:rsid w:val="0030408D"/>
    <w:rsid w:val="003261FD"/>
    <w:rsid w:val="003276F8"/>
    <w:rsid w:val="00330B18"/>
    <w:rsid w:val="003344BC"/>
    <w:rsid w:val="00343C6E"/>
    <w:rsid w:val="003652F5"/>
    <w:rsid w:val="00365C59"/>
    <w:rsid w:val="003707B9"/>
    <w:rsid w:val="00374B85"/>
    <w:rsid w:val="0038166D"/>
    <w:rsid w:val="00384393"/>
    <w:rsid w:val="003A4649"/>
    <w:rsid w:val="003A577B"/>
    <w:rsid w:val="003B3A1E"/>
    <w:rsid w:val="003C1726"/>
    <w:rsid w:val="003D0774"/>
    <w:rsid w:val="003E18E5"/>
    <w:rsid w:val="00403E24"/>
    <w:rsid w:val="00410957"/>
    <w:rsid w:val="00442D70"/>
    <w:rsid w:val="0044462B"/>
    <w:rsid w:val="004451B1"/>
    <w:rsid w:val="00457FC0"/>
    <w:rsid w:val="004862C6"/>
    <w:rsid w:val="004B15E2"/>
    <w:rsid w:val="004B57CB"/>
    <w:rsid w:val="004C2C3E"/>
    <w:rsid w:val="004E2F15"/>
    <w:rsid w:val="004F5C83"/>
    <w:rsid w:val="005013C5"/>
    <w:rsid w:val="0050335A"/>
    <w:rsid w:val="00505FDA"/>
    <w:rsid w:val="00507072"/>
    <w:rsid w:val="0051203B"/>
    <w:rsid w:val="0051232F"/>
    <w:rsid w:val="0051532F"/>
    <w:rsid w:val="00520E5B"/>
    <w:rsid w:val="005213A2"/>
    <w:rsid w:val="00561FC8"/>
    <w:rsid w:val="0057098B"/>
    <w:rsid w:val="00575222"/>
    <w:rsid w:val="00586574"/>
    <w:rsid w:val="00595A8B"/>
    <w:rsid w:val="0059758E"/>
    <w:rsid w:val="005A1967"/>
    <w:rsid w:val="005A2160"/>
    <w:rsid w:val="005A36A8"/>
    <w:rsid w:val="005D3B8E"/>
    <w:rsid w:val="005D46F3"/>
    <w:rsid w:val="005D5A37"/>
    <w:rsid w:val="005E7CAB"/>
    <w:rsid w:val="005F04F7"/>
    <w:rsid w:val="00632238"/>
    <w:rsid w:val="006627C5"/>
    <w:rsid w:val="006670FE"/>
    <w:rsid w:val="006725F5"/>
    <w:rsid w:val="00693DAE"/>
    <w:rsid w:val="006A574D"/>
    <w:rsid w:val="006C1D99"/>
    <w:rsid w:val="006C6DBD"/>
    <w:rsid w:val="006D6846"/>
    <w:rsid w:val="006E1218"/>
    <w:rsid w:val="006F1C68"/>
    <w:rsid w:val="006F37D2"/>
    <w:rsid w:val="006F4AEC"/>
    <w:rsid w:val="00704F79"/>
    <w:rsid w:val="0071386D"/>
    <w:rsid w:val="007203B6"/>
    <w:rsid w:val="00722B31"/>
    <w:rsid w:val="0072495B"/>
    <w:rsid w:val="00733BDF"/>
    <w:rsid w:val="00744273"/>
    <w:rsid w:val="00751FA1"/>
    <w:rsid w:val="00752FF5"/>
    <w:rsid w:val="00755D40"/>
    <w:rsid w:val="00757537"/>
    <w:rsid w:val="00770C8E"/>
    <w:rsid w:val="007A63AB"/>
    <w:rsid w:val="007B0232"/>
    <w:rsid w:val="007B0C0B"/>
    <w:rsid w:val="007C725A"/>
    <w:rsid w:val="007E4D08"/>
    <w:rsid w:val="007F1614"/>
    <w:rsid w:val="007F1B81"/>
    <w:rsid w:val="00836073"/>
    <w:rsid w:val="0084463B"/>
    <w:rsid w:val="00845FFF"/>
    <w:rsid w:val="00851346"/>
    <w:rsid w:val="008635D4"/>
    <w:rsid w:val="0087538F"/>
    <w:rsid w:val="008A1D0A"/>
    <w:rsid w:val="008B67FF"/>
    <w:rsid w:val="0090311A"/>
    <w:rsid w:val="00915579"/>
    <w:rsid w:val="00937126"/>
    <w:rsid w:val="00937EF8"/>
    <w:rsid w:val="00985AE0"/>
    <w:rsid w:val="00986E3B"/>
    <w:rsid w:val="00990985"/>
    <w:rsid w:val="009D4450"/>
    <w:rsid w:val="009D7821"/>
    <w:rsid w:val="009E4030"/>
    <w:rsid w:val="009E46CE"/>
    <w:rsid w:val="00A044B5"/>
    <w:rsid w:val="00A051B2"/>
    <w:rsid w:val="00A259AF"/>
    <w:rsid w:val="00A37170"/>
    <w:rsid w:val="00A75815"/>
    <w:rsid w:val="00A87009"/>
    <w:rsid w:val="00A9316D"/>
    <w:rsid w:val="00A9665B"/>
    <w:rsid w:val="00AB01E4"/>
    <w:rsid w:val="00AE0EE2"/>
    <w:rsid w:val="00B10F01"/>
    <w:rsid w:val="00B17FA6"/>
    <w:rsid w:val="00B305BC"/>
    <w:rsid w:val="00B3401A"/>
    <w:rsid w:val="00B34270"/>
    <w:rsid w:val="00B504F4"/>
    <w:rsid w:val="00B75312"/>
    <w:rsid w:val="00B809D4"/>
    <w:rsid w:val="00B850D0"/>
    <w:rsid w:val="00B906FC"/>
    <w:rsid w:val="00BA27D1"/>
    <w:rsid w:val="00BC6813"/>
    <w:rsid w:val="00BC714D"/>
    <w:rsid w:val="00BD38DC"/>
    <w:rsid w:val="00BD3E77"/>
    <w:rsid w:val="00BF6CBC"/>
    <w:rsid w:val="00C10A0A"/>
    <w:rsid w:val="00C13F11"/>
    <w:rsid w:val="00C4379F"/>
    <w:rsid w:val="00C5435E"/>
    <w:rsid w:val="00C61AC5"/>
    <w:rsid w:val="00C658B3"/>
    <w:rsid w:val="00CB292B"/>
    <w:rsid w:val="00CB2A53"/>
    <w:rsid w:val="00CB7F72"/>
    <w:rsid w:val="00CC49E6"/>
    <w:rsid w:val="00CF2C6A"/>
    <w:rsid w:val="00CF4C58"/>
    <w:rsid w:val="00CF6966"/>
    <w:rsid w:val="00D12FA2"/>
    <w:rsid w:val="00D26566"/>
    <w:rsid w:val="00D34F15"/>
    <w:rsid w:val="00D512F0"/>
    <w:rsid w:val="00D66302"/>
    <w:rsid w:val="00D8553A"/>
    <w:rsid w:val="00D908C6"/>
    <w:rsid w:val="00D948BB"/>
    <w:rsid w:val="00DB1022"/>
    <w:rsid w:val="00DB2141"/>
    <w:rsid w:val="00DB497E"/>
    <w:rsid w:val="00DC537C"/>
    <w:rsid w:val="00DF4141"/>
    <w:rsid w:val="00E10D4E"/>
    <w:rsid w:val="00E175A8"/>
    <w:rsid w:val="00E26C8C"/>
    <w:rsid w:val="00E334BE"/>
    <w:rsid w:val="00E36405"/>
    <w:rsid w:val="00E51C52"/>
    <w:rsid w:val="00E575B7"/>
    <w:rsid w:val="00E6753C"/>
    <w:rsid w:val="00EA6A98"/>
    <w:rsid w:val="00ED09E3"/>
    <w:rsid w:val="00EE2474"/>
    <w:rsid w:val="00F072A8"/>
    <w:rsid w:val="00F10023"/>
    <w:rsid w:val="00F21A45"/>
    <w:rsid w:val="00F30BD5"/>
    <w:rsid w:val="00F44234"/>
    <w:rsid w:val="00F566BE"/>
    <w:rsid w:val="00F625DE"/>
    <w:rsid w:val="00F844C6"/>
    <w:rsid w:val="00F84D2A"/>
    <w:rsid w:val="00F86C32"/>
    <w:rsid w:val="00F90A3A"/>
    <w:rsid w:val="00FA42A0"/>
    <w:rsid w:val="00FB1B64"/>
    <w:rsid w:val="00FB48B4"/>
    <w:rsid w:val="00FB7663"/>
    <w:rsid w:val="00FD5E4F"/>
    <w:rsid w:val="00FE3176"/>
    <w:rsid w:val="00F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69E71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2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rsid w:val="00CF2C6A"/>
    <w:pPr>
      <w:tabs>
        <w:tab w:val="left" w:pos="440"/>
        <w:tab w:val="right" w:leader="dot" w:pos="9062"/>
      </w:tabs>
      <w:spacing w:after="100"/>
    </w:pPr>
    <w:rPr>
      <w:rFonts w:eastAsia="Times New Roman"/>
      <w:noProof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086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6C7F"/>
  </w:style>
  <w:style w:type="paragraph" w:styleId="Pieddepage">
    <w:name w:val="footer"/>
    <w:basedOn w:val="Normal"/>
    <w:link w:val="PieddepageCar"/>
    <w:uiPriority w:val="99"/>
    <w:unhideWhenUsed/>
    <w:rsid w:val="00086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6C7F"/>
  </w:style>
  <w:style w:type="paragraph" w:styleId="Textedebulles">
    <w:name w:val="Balloon Text"/>
    <w:basedOn w:val="Normal"/>
    <w:link w:val="TextedebullesCar"/>
    <w:uiPriority w:val="99"/>
    <w:semiHidden/>
    <w:unhideWhenUsed/>
    <w:rsid w:val="0008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6C7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B2A53"/>
    <w:pPr>
      <w:ind w:left="720"/>
      <w:contextualSpacing/>
    </w:pPr>
  </w:style>
  <w:style w:type="table" w:styleId="Grilledutableau">
    <w:name w:val="Table Grid"/>
    <w:basedOn w:val="TableauNormal"/>
    <w:uiPriority w:val="59"/>
    <w:rsid w:val="001E7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52FF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809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09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09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09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09D4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302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8B576-1261-4E8A-9BD8-DC67A44D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2020-03-16T13:42:00Z</dcterms:created>
  <dcterms:modified xsi:type="dcterms:W3CDTF">2025-02-24T14:15:00Z</dcterms:modified>
</cp:coreProperties>
</file>